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70088" w14:textId="71B71184" w:rsidR="001C26F7" w:rsidRDefault="0095551A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Izvještaj Komisije o naknadnom praćenju realizacije preporuka iz Izvještaja o reakreditaciji (follow-up)</w:t>
      </w:r>
    </w:p>
    <w:p w14:paraId="76C071DC" w14:textId="65186046" w:rsidR="002C3106" w:rsidRDefault="005A66C8" w:rsidP="005A66C8">
      <w:pPr>
        <w:spacing w:after="0" w:line="240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_</w:t>
      </w:r>
      <w:r w:rsidR="002C3106">
        <w:rPr>
          <w:rFonts w:ascii="Arial" w:eastAsia="Arial" w:hAnsi="Arial" w:cs="Arial"/>
          <w:b/>
          <w:sz w:val="24"/>
          <w:szCs w:val="24"/>
        </w:rPr>
        <w:t>________________________________________________________________</w:t>
      </w:r>
    </w:p>
    <w:p w14:paraId="265497A3" w14:textId="26BF7849" w:rsidR="002C3106" w:rsidRPr="002C3106" w:rsidRDefault="005A66C8" w:rsidP="005A66C8">
      <w:pPr>
        <w:spacing w:after="0" w:line="240" w:lineRule="auto"/>
        <w:ind w:left="0" w:firstLine="0"/>
        <w:jc w:val="center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     </w:t>
      </w:r>
      <w:r w:rsidR="002C3106" w:rsidRPr="002C3106">
        <w:rPr>
          <w:rFonts w:ascii="Arial" w:eastAsia="Arial" w:hAnsi="Arial" w:cs="Arial"/>
          <w:bCs/>
          <w:sz w:val="20"/>
          <w:szCs w:val="20"/>
        </w:rPr>
        <w:t>(naziv ustanove visokog obrazovanj</w:t>
      </w:r>
      <w:r w:rsidR="002C3106">
        <w:rPr>
          <w:rFonts w:ascii="Arial" w:eastAsia="Arial" w:hAnsi="Arial" w:cs="Arial"/>
          <w:bCs/>
          <w:sz w:val="20"/>
          <w:szCs w:val="20"/>
        </w:rPr>
        <w:t>a/organizacione jedinice koja je predmet naknadnog praćenja</w:t>
      </w:r>
      <w:r w:rsidR="002C3106" w:rsidRPr="002C3106">
        <w:rPr>
          <w:rFonts w:ascii="Arial" w:eastAsia="Arial" w:hAnsi="Arial" w:cs="Arial"/>
          <w:bCs/>
          <w:sz w:val="20"/>
          <w:szCs w:val="20"/>
        </w:rPr>
        <w:t>)</w:t>
      </w:r>
    </w:p>
    <w:p w14:paraId="3A209BF4" w14:textId="77777777" w:rsidR="002C3106" w:rsidRDefault="002C3106" w:rsidP="00D13DFA">
      <w:pPr>
        <w:ind w:left="0" w:firstLine="0"/>
        <w:jc w:val="both"/>
        <w:rPr>
          <w:rFonts w:ascii="Arial" w:eastAsia="Arial" w:hAnsi="Arial" w:cs="Arial"/>
          <w:sz w:val="20"/>
          <w:szCs w:val="20"/>
        </w:rPr>
      </w:pPr>
    </w:p>
    <w:p w14:paraId="633A8935" w14:textId="5493834A" w:rsidR="001C26F7" w:rsidRDefault="0095551A" w:rsidP="00D13DFA">
      <w:pPr>
        <w:ind w:left="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Naknadno praćenje rada ustanove i realizacije preporuka iz Izvještaja o reakreditaciji predstavlja</w:t>
      </w:r>
      <w:r w:rsidR="00D13DF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sastavni dio postupka reakreditacije (follow-up). Smjernice za sprovođenje postupka naknadnog praćenja definisane su Pravilima o postupku reakreditacije ustanove visokog obrazovanja koje je donijela Agencija za kontrolu i obezbjeđenje kvaliteta visokog obrazovanja. </w:t>
      </w:r>
    </w:p>
    <w:p w14:paraId="57AEA239" w14:textId="77777777" w:rsidR="001C26F7" w:rsidRDefault="0095551A" w:rsidP="00D13DFA">
      <w:pPr>
        <w:ind w:left="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Ustanova odnosno organizaciona jedinica za koju je ekspertska Komisija u Izvještaju o reakreditaciji preporučila follow-up podliježe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obaveznom naknadnom praćenju rada i realizacije preporuka u cilju unaprjeđenja kvaliteta rada. </w:t>
      </w:r>
      <w:r>
        <w:rPr>
          <w:rFonts w:ascii="Arial" w:eastAsia="Arial" w:hAnsi="Arial" w:cs="Arial"/>
          <w:sz w:val="20"/>
          <w:szCs w:val="20"/>
        </w:rPr>
        <w:t xml:space="preserve">Ustanova je dužna da u skladu sa preporukama Komisije pripremi Akcioni plan o ispunjavanju preporuka iz Izvještaja o reakreditaciji u roku od 90 dana od dana donošenja konačne odluke o reakreditaciji. </w:t>
      </w:r>
    </w:p>
    <w:p w14:paraId="61925B18" w14:textId="77777777" w:rsidR="001C26F7" w:rsidRDefault="0095551A" w:rsidP="003304A0">
      <w:pPr>
        <w:ind w:left="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Naknadno praćenje rada ustanove i realizacije preporuka iz Izvještaja o reakreditaciji obuhvata period od dvije godine od dana dostavljanja Akcionog plana Agenciji.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Najkasnije tri mjeseca nakon isteka perioda koji obuhvata Akcioni plan ustanova je dužna da Agenciji dostavi Izvještaj o realizaciji Akcionog plana u kome detaljno opisuje rezultate sprovedenih aktivnosti u cilju obezbeđenja i </w:t>
      </w:r>
      <w:r>
        <w:rPr>
          <w:rFonts w:ascii="Arial" w:eastAsia="Arial" w:hAnsi="Arial" w:cs="Arial"/>
          <w:sz w:val="20"/>
          <w:szCs w:val="20"/>
          <w:highlight w:val="white"/>
        </w:rPr>
        <w:t>unaprjeđenja kvaliteta rada</w:t>
      </w:r>
      <w:r>
        <w:rPr>
          <w:rFonts w:ascii="Arial" w:eastAsia="Arial" w:hAnsi="Arial" w:cs="Arial"/>
          <w:sz w:val="20"/>
          <w:szCs w:val="20"/>
        </w:rPr>
        <w:t>. Izvještaj ustanove o realizaciji Akcionog plana Agencija dostavlja Komisiji koja je sprovela postupak reakreditacije.</w:t>
      </w:r>
    </w:p>
    <w:p w14:paraId="7EAB7B42" w14:textId="77777777" w:rsidR="007A4C9A" w:rsidRPr="007A4C9A" w:rsidRDefault="007A4C9A" w:rsidP="007A4C9A">
      <w:pPr>
        <w:spacing w:after="0"/>
        <w:ind w:left="0" w:firstLine="0"/>
        <w:jc w:val="both"/>
        <w:rPr>
          <w:rFonts w:ascii="Arial" w:eastAsia="Arial" w:hAnsi="Arial" w:cs="Arial"/>
          <w:sz w:val="20"/>
          <w:szCs w:val="20"/>
          <w:highlight w:val="white"/>
        </w:rPr>
      </w:pPr>
      <w:r w:rsidRPr="007A4C9A">
        <w:rPr>
          <w:rFonts w:ascii="Arial" w:eastAsia="Arial" w:hAnsi="Arial" w:cs="Arial"/>
          <w:sz w:val="20"/>
          <w:szCs w:val="20"/>
          <w:highlight w:val="white"/>
        </w:rPr>
        <w:t>Komisija koja je evaluirala ustanovu visokog obrazovanja ima zadatak da u skladu sa Pravilima o reakreditaciji ustanove visokog obrazovanja izvrši analizu Izvještaja ustanove o realizaciji Akcionog plana sa priloženim dokazima, te da u roku od 30 dana dostavi Agenciji Izvještaj o naknadnom praćenju realizacije preporuka zajedno s ocjenom stepena ispunjenosti datih preporuka.</w:t>
      </w:r>
    </w:p>
    <w:p w14:paraId="219D4442" w14:textId="77777777" w:rsidR="007A4C9A" w:rsidRDefault="007A4C9A" w:rsidP="003304A0">
      <w:pPr>
        <w:spacing w:after="0"/>
        <w:ind w:left="0" w:firstLine="0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3F14616E" w14:textId="77777777" w:rsidR="007A4C9A" w:rsidRDefault="007A4C9A" w:rsidP="007A4C9A">
      <w:pPr>
        <w:spacing w:after="0"/>
        <w:ind w:left="0" w:firstLine="0"/>
        <w:jc w:val="both"/>
        <w:rPr>
          <w:rFonts w:ascii="Arial" w:eastAsia="Arial" w:hAnsi="Arial" w:cs="Arial"/>
          <w:sz w:val="20"/>
          <w:szCs w:val="20"/>
          <w:highlight w:val="white"/>
        </w:rPr>
      </w:pPr>
      <w:r w:rsidRPr="007A4C9A">
        <w:rPr>
          <w:rFonts w:ascii="Arial" w:eastAsia="Arial" w:hAnsi="Arial" w:cs="Arial"/>
          <w:sz w:val="20"/>
          <w:szCs w:val="20"/>
          <w:highlight w:val="white"/>
        </w:rPr>
        <w:t>Komisija može predložiti ustanovi dodatne preporuke za unaprjeđenje kvaliteta rada u okviru stepena realizacije preporuka koje su predmet naknadnog praćenja sa rokom za njihovu implementaciju.</w:t>
      </w:r>
    </w:p>
    <w:p w14:paraId="580F716E" w14:textId="77777777" w:rsidR="007A4C9A" w:rsidRPr="007A4C9A" w:rsidRDefault="007A4C9A" w:rsidP="007A4C9A">
      <w:pPr>
        <w:spacing w:after="0"/>
        <w:ind w:left="0" w:firstLine="0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1EF62D7D" w14:textId="77777777" w:rsidR="007A4C9A" w:rsidRDefault="007A4C9A" w:rsidP="003304A0">
      <w:pPr>
        <w:spacing w:after="0"/>
        <w:ind w:left="0" w:firstLine="0"/>
        <w:jc w:val="both"/>
        <w:rPr>
          <w:rFonts w:ascii="Arial" w:eastAsia="Arial" w:hAnsi="Arial" w:cs="Arial"/>
          <w:sz w:val="20"/>
          <w:szCs w:val="20"/>
        </w:rPr>
      </w:pPr>
    </w:p>
    <w:p w14:paraId="04DD3198" w14:textId="77777777" w:rsidR="001C26F7" w:rsidRDefault="0095551A" w:rsidP="003304A0">
      <w:pPr>
        <w:spacing w:after="0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* * * * * </w:t>
      </w:r>
    </w:p>
    <w:p w14:paraId="34C43AA8" w14:textId="411A7F56" w:rsidR="001C26F7" w:rsidRDefault="0095551A" w:rsidP="003304A0">
      <w:pPr>
        <w:spacing w:after="0"/>
        <w:ind w:left="0" w:firstLine="0"/>
        <w:jc w:val="both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>Opšti podaci</w:t>
      </w:r>
      <w:r w:rsidR="003304A0">
        <w:rPr>
          <w:rStyle w:val="FootnoteReference"/>
          <w:rFonts w:ascii="Arial" w:eastAsia="Arial" w:hAnsi="Arial" w:cs="Arial"/>
          <w:sz w:val="20"/>
          <w:szCs w:val="20"/>
        </w:rPr>
        <w:footnoteReference w:id="1"/>
      </w: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03"/>
        <w:gridCol w:w="3006"/>
        <w:gridCol w:w="3008"/>
      </w:tblGrid>
      <w:tr w:rsidR="001C26F7" w14:paraId="67DD2ECB" w14:textId="77777777" w:rsidTr="003304A0">
        <w:trPr>
          <w:trHeight w:val="397"/>
        </w:trPr>
        <w:tc>
          <w:tcPr>
            <w:tcW w:w="1665" w:type="pct"/>
            <w:vAlign w:val="center"/>
          </w:tcPr>
          <w:p w14:paraId="670B1FD6" w14:textId="77777777" w:rsidR="001C26F7" w:rsidRDefault="0095551A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Naziv ustanove</w:t>
            </w:r>
          </w:p>
        </w:tc>
        <w:tc>
          <w:tcPr>
            <w:tcW w:w="3335" w:type="pct"/>
            <w:gridSpan w:val="2"/>
            <w:vAlign w:val="center"/>
          </w:tcPr>
          <w:p w14:paraId="30D148A8" w14:textId="77777777" w:rsidR="001C26F7" w:rsidRDefault="001C26F7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1C26F7" w14:paraId="3C9E0DC1" w14:textId="77777777" w:rsidTr="003304A0">
        <w:trPr>
          <w:trHeight w:val="397"/>
        </w:trPr>
        <w:tc>
          <w:tcPr>
            <w:tcW w:w="1665" w:type="pct"/>
            <w:vAlign w:val="center"/>
          </w:tcPr>
          <w:p w14:paraId="2B5912D1" w14:textId="77777777" w:rsidR="001C26F7" w:rsidRDefault="0095551A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Naziv organizacione jedinice</w:t>
            </w:r>
          </w:p>
        </w:tc>
        <w:tc>
          <w:tcPr>
            <w:tcW w:w="3335" w:type="pct"/>
            <w:gridSpan w:val="2"/>
            <w:vAlign w:val="center"/>
          </w:tcPr>
          <w:p w14:paraId="13339313" w14:textId="77777777" w:rsidR="001C26F7" w:rsidRDefault="001C26F7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1C26F7" w14:paraId="7BFC29C6" w14:textId="77777777" w:rsidTr="003304A0">
        <w:trPr>
          <w:trHeight w:val="397"/>
        </w:trPr>
        <w:tc>
          <w:tcPr>
            <w:tcW w:w="1665" w:type="pct"/>
            <w:vAlign w:val="center"/>
          </w:tcPr>
          <w:p w14:paraId="16827464" w14:textId="77777777" w:rsidR="001C26F7" w:rsidRDefault="0095551A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Izvještaj o reakreditaciji (datum i broj)</w:t>
            </w:r>
          </w:p>
        </w:tc>
        <w:tc>
          <w:tcPr>
            <w:tcW w:w="1667" w:type="pct"/>
            <w:vAlign w:val="center"/>
          </w:tcPr>
          <w:p w14:paraId="25B7DA8D" w14:textId="77777777" w:rsidR="001C26F7" w:rsidRDefault="0095551A" w:rsidP="003304A0">
            <w:pPr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__ / __ / _____</w:t>
            </w:r>
          </w:p>
        </w:tc>
        <w:tc>
          <w:tcPr>
            <w:tcW w:w="1667" w:type="pct"/>
            <w:vAlign w:val="center"/>
          </w:tcPr>
          <w:p w14:paraId="19480BDF" w14:textId="77777777" w:rsidR="001C26F7" w:rsidRDefault="001C26F7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1C26F7" w14:paraId="0ABC790C" w14:textId="77777777" w:rsidTr="003304A0">
        <w:trPr>
          <w:trHeight w:val="397"/>
        </w:trPr>
        <w:tc>
          <w:tcPr>
            <w:tcW w:w="1665" w:type="pct"/>
            <w:vAlign w:val="center"/>
          </w:tcPr>
          <w:p w14:paraId="13DB80E0" w14:textId="77777777" w:rsidR="001C26F7" w:rsidRDefault="0095551A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Datum i broj odluke o reakreditaciji</w:t>
            </w:r>
          </w:p>
        </w:tc>
        <w:tc>
          <w:tcPr>
            <w:tcW w:w="1667" w:type="pct"/>
            <w:vAlign w:val="center"/>
          </w:tcPr>
          <w:p w14:paraId="66EBD33C" w14:textId="77777777" w:rsidR="001C26F7" w:rsidRDefault="0095551A" w:rsidP="003304A0">
            <w:pPr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__ / __ / _____</w:t>
            </w:r>
          </w:p>
        </w:tc>
        <w:tc>
          <w:tcPr>
            <w:tcW w:w="1667" w:type="pct"/>
            <w:vAlign w:val="center"/>
          </w:tcPr>
          <w:p w14:paraId="0013980A" w14:textId="77777777" w:rsidR="001C26F7" w:rsidRDefault="001C26F7" w:rsidP="003304A0">
            <w:pPr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1C26F7" w14:paraId="1742699D" w14:textId="77777777" w:rsidTr="003304A0">
        <w:trPr>
          <w:trHeight w:val="397"/>
        </w:trPr>
        <w:tc>
          <w:tcPr>
            <w:tcW w:w="1665" w:type="pct"/>
            <w:vAlign w:val="center"/>
          </w:tcPr>
          <w:p w14:paraId="7B7C8ACA" w14:textId="3A253261" w:rsidR="001C26F7" w:rsidRDefault="0095551A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Datum prijema i broj </w:t>
            </w:r>
            <w:r w:rsidR="00B87B2E">
              <w:rPr>
                <w:rFonts w:ascii="Arial" w:eastAsia="Arial" w:hAnsi="Arial" w:cs="Arial"/>
                <w:sz w:val="20"/>
                <w:szCs w:val="20"/>
                <w:highlight w:val="white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kcionog plana</w:t>
            </w:r>
          </w:p>
        </w:tc>
        <w:tc>
          <w:tcPr>
            <w:tcW w:w="1667" w:type="pct"/>
            <w:vAlign w:val="center"/>
          </w:tcPr>
          <w:p w14:paraId="73E54F2D" w14:textId="77777777" w:rsidR="001C26F7" w:rsidRDefault="0095551A" w:rsidP="003304A0">
            <w:pPr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__ / __ / _____</w:t>
            </w:r>
          </w:p>
        </w:tc>
        <w:tc>
          <w:tcPr>
            <w:tcW w:w="1667" w:type="pct"/>
            <w:vAlign w:val="center"/>
          </w:tcPr>
          <w:p w14:paraId="3F1B596C" w14:textId="77777777" w:rsidR="001C26F7" w:rsidRDefault="001C26F7" w:rsidP="003304A0">
            <w:pPr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1C26F7" w14:paraId="61FE502F" w14:textId="77777777" w:rsidTr="003304A0">
        <w:trPr>
          <w:trHeight w:val="397"/>
        </w:trPr>
        <w:tc>
          <w:tcPr>
            <w:tcW w:w="1665" w:type="pct"/>
            <w:vAlign w:val="center"/>
          </w:tcPr>
          <w:p w14:paraId="69DA7CA8" w14:textId="6EC7B5F6" w:rsidR="001C26F7" w:rsidRDefault="0095551A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Datum prijema i broj Izvještaja o realizaciji </w:t>
            </w:r>
            <w:r w:rsidR="00B87B2E">
              <w:rPr>
                <w:rFonts w:ascii="Arial" w:eastAsia="Arial" w:hAnsi="Arial" w:cs="Arial"/>
                <w:sz w:val="20"/>
                <w:szCs w:val="20"/>
                <w:highlight w:val="white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kcionog plana</w:t>
            </w:r>
          </w:p>
        </w:tc>
        <w:tc>
          <w:tcPr>
            <w:tcW w:w="1667" w:type="pct"/>
            <w:vAlign w:val="center"/>
          </w:tcPr>
          <w:p w14:paraId="7DED23F3" w14:textId="77777777" w:rsidR="001C26F7" w:rsidRDefault="0095551A" w:rsidP="003304A0">
            <w:pPr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__ / __ / _____</w:t>
            </w:r>
          </w:p>
        </w:tc>
        <w:tc>
          <w:tcPr>
            <w:tcW w:w="1667" w:type="pct"/>
            <w:vAlign w:val="center"/>
          </w:tcPr>
          <w:p w14:paraId="0D892933" w14:textId="77777777" w:rsidR="001C26F7" w:rsidRDefault="001C26F7" w:rsidP="003304A0">
            <w:pPr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1C26F7" w14:paraId="7FF06899" w14:textId="77777777" w:rsidTr="003304A0">
        <w:trPr>
          <w:trHeight w:val="412"/>
        </w:trPr>
        <w:tc>
          <w:tcPr>
            <w:tcW w:w="1665" w:type="pct"/>
            <w:vAlign w:val="center"/>
          </w:tcPr>
          <w:p w14:paraId="7456FFED" w14:textId="239CE698" w:rsidR="001C26F7" w:rsidRDefault="0095551A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Sastav </w:t>
            </w:r>
            <w:r w:rsidR="00BE6B86">
              <w:rPr>
                <w:rFonts w:ascii="Arial" w:eastAsia="Arial" w:hAnsi="Arial" w:cs="Arial"/>
                <w:sz w:val="20"/>
                <w:szCs w:val="20"/>
                <w:highlight w:val="white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omisije koja je evaluirala ustanovu/ organizacionu jedinicu u postupku reakreditacije</w:t>
            </w:r>
          </w:p>
        </w:tc>
        <w:tc>
          <w:tcPr>
            <w:tcW w:w="3335" w:type="pct"/>
            <w:gridSpan w:val="2"/>
            <w:vAlign w:val="center"/>
          </w:tcPr>
          <w:p w14:paraId="48A513AB" w14:textId="77777777" w:rsidR="001C26F7" w:rsidRDefault="001C26F7" w:rsidP="003304A0">
            <w:pPr>
              <w:ind w:left="0"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</w:tbl>
    <w:p w14:paraId="44E9C1D9" w14:textId="77777777" w:rsidR="001C26F7" w:rsidRDefault="001C26F7" w:rsidP="003304A0">
      <w:pPr>
        <w:spacing w:after="0"/>
        <w:ind w:left="0" w:firstLine="0"/>
        <w:jc w:val="both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5D2B965E" w14:textId="637F7FDF" w:rsidR="001C26F7" w:rsidRPr="007A4C9A" w:rsidRDefault="0095551A" w:rsidP="007A4C9A">
      <w:pPr>
        <w:spacing w:after="0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 xml:space="preserve">U skladu sa prethodno navedenim, Komisija dana </w:t>
      </w:r>
      <w:r w:rsidRPr="002C3106">
        <w:rPr>
          <w:rFonts w:ascii="Arial" w:eastAsia="Arial" w:hAnsi="Arial" w:cs="Arial"/>
          <w:color w:val="000000" w:themeColor="text1"/>
          <w:sz w:val="20"/>
          <w:szCs w:val="20"/>
        </w:rPr>
        <w:t>XX.XX.XXXX</w:t>
      </w:r>
      <w:r w:rsidRPr="002C3106">
        <w:rPr>
          <w:rFonts w:ascii="Arial" w:eastAsia="Arial" w:hAnsi="Arial" w:cs="Arial"/>
          <w:sz w:val="20"/>
          <w:szCs w:val="20"/>
        </w:rPr>
        <w:t>. godine podnosi Agenciji sljedeći Izvještaj o naknadnom praćenju (follow-up) _________________________________ (naziv ustanove/organizacione jedinice).</w:t>
      </w:r>
    </w:p>
    <w:p w14:paraId="48835006" w14:textId="77777777" w:rsidR="003F4619" w:rsidRDefault="003F4619" w:rsidP="003304A0">
      <w:pPr>
        <w:spacing w:after="0"/>
        <w:ind w:left="0" w:firstLine="0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17"/>
      </w:tblGrid>
      <w:tr w:rsidR="001C26F7" w14:paraId="7E30418C" w14:textId="77777777" w:rsidTr="003304A0">
        <w:tc>
          <w:tcPr>
            <w:tcW w:w="5000" w:type="pct"/>
          </w:tcPr>
          <w:p w14:paraId="4FD2F1BE" w14:textId="77777777" w:rsidR="001C26F7" w:rsidRDefault="0095551A" w:rsidP="003304A0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Uputstvo za Komisiju</w:t>
            </w:r>
          </w:p>
          <w:p w14:paraId="6A90DEA9" w14:textId="77777777" w:rsidR="001C26F7" w:rsidRDefault="001C26F7" w:rsidP="003304A0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2BAF507" w14:textId="77777777" w:rsidR="001C26F7" w:rsidRDefault="0095551A" w:rsidP="003304A0">
            <w:pPr>
              <w:ind w:left="0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Rezultati sprovedenih aktivnosti iz Akcionog plana ustanove se evaluiraju od strane Komisije u okviru Izvještaja za naknadno praćenje (follow-up) koji slijedi u nastavku. </w:t>
            </w:r>
          </w:p>
          <w:p w14:paraId="6956DC24" w14:textId="77777777" w:rsidR="001C26F7" w:rsidRDefault="001C26F7" w:rsidP="003304A0">
            <w:pPr>
              <w:ind w:left="0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483FAC" w14:textId="77777777" w:rsidR="001C26F7" w:rsidRDefault="0095551A" w:rsidP="003304A0">
            <w:pPr>
              <w:ind w:left="0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Komisija će u ocjeni ispunjenosti datih preporuka koristiti sljedeće kriterijume za ocjenjivanje: </w:t>
            </w:r>
          </w:p>
          <w:p w14:paraId="0A61CB3B" w14:textId="77777777" w:rsidR="004907EA" w:rsidRDefault="004907EA" w:rsidP="003304A0">
            <w:pPr>
              <w:ind w:left="0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BF8739" w14:textId="26EEBA22" w:rsidR="001C26F7" w:rsidRPr="003304A0" w:rsidRDefault="0095551A" w:rsidP="003304A0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304A0"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r w:rsidR="004907EA"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28B3521A" w14:textId="2C257893" w:rsidR="001C26F7" w:rsidRPr="003304A0" w:rsidRDefault="0095551A" w:rsidP="003304A0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304A0"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 ispunjeno</w:t>
            </w:r>
            <w:r w:rsidR="004907EA"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0261725C" w14:textId="03B3E1EC" w:rsidR="001C26F7" w:rsidRPr="003304A0" w:rsidRDefault="0095551A" w:rsidP="003304A0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304A0">
              <w:rPr>
                <w:rFonts w:ascii="Arial" w:eastAsia="Arial" w:hAnsi="Arial" w:cs="Arial"/>
                <w:color w:val="000000"/>
                <w:sz w:val="20"/>
                <w:szCs w:val="20"/>
              </w:rPr>
              <w:t>Nije ispunjeno</w:t>
            </w:r>
            <w:r w:rsidR="004907EA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6F6CEEC3" w14:textId="77777777" w:rsidR="001C26F7" w:rsidRDefault="001C26F7" w:rsidP="003304A0">
            <w:pPr>
              <w:ind w:left="0" w:firstLine="0"/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4F38B35" w14:textId="348F7C50" w:rsidR="001C26F7" w:rsidRPr="00543C4C" w:rsidRDefault="0095551A" w:rsidP="00543C4C">
            <w:pPr>
              <w:ind w:left="0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 komentarima Komisija iznosi svoje mišljenje o ispunjenosti preporuka, preduzetim aktivnostima i mjeri usklađenosti s Akcionim planom.</w:t>
            </w:r>
          </w:p>
        </w:tc>
      </w:tr>
    </w:tbl>
    <w:p w14:paraId="1C4F9B23" w14:textId="02942863" w:rsidR="00F4755E" w:rsidRDefault="00F4755E" w:rsidP="003304A0">
      <w:pPr>
        <w:ind w:left="0" w:firstLine="0"/>
        <w:jc w:val="both"/>
        <w:rPr>
          <w:rFonts w:ascii="Arial" w:eastAsia="Arial" w:hAnsi="Arial" w:cs="Arial"/>
          <w:sz w:val="20"/>
          <w:szCs w:val="20"/>
        </w:rPr>
      </w:pPr>
    </w:p>
    <w:p w14:paraId="38E2827C" w14:textId="77777777" w:rsidR="00F4755E" w:rsidRDefault="00F4755E" w:rsidP="003304A0">
      <w:pPr>
        <w:rPr>
          <w:rFonts w:ascii="Arial" w:eastAsia="Arial" w:hAnsi="Arial" w:cs="Arial"/>
          <w:sz w:val="20"/>
          <w:szCs w:val="20"/>
        </w:rPr>
      </w:pPr>
    </w:p>
    <w:p w14:paraId="1955472C" w14:textId="77777777" w:rsidR="003304A0" w:rsidRDefault="003304A0" w:rsidP="003304A0">
      <w:pPr>
        <w:rPr>
          <w:rFonts w:ascii="Arial" w:eastAsia="Arial" w:hAnsi="Arial" w:cs="Arial"/>
          <w:sz w:val="20"/>
          <w:szCs w:val="20"/>
        </w:rPr>
      </w:pPr>
    </w:p>
    <w:p w14:paraId="24629359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56847FA1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754C72BD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2E64ABE2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3E2112C9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78993D96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0E16B125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05FE227C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4DF007E9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30635A01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5AAE81A6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58193E52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3FEACD55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3A692328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536D17F2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795BDC82" w14:textId="77777777" w:rsidR="007A4C9A" w:rsidRDefault="007A4C9A" w:rsidP="003304A0">
      <w:pPr>
        <w:rPr>
          <w:rFonts w:ascii="Arial" w:eastAsia="Arial" w:hAnsi="Arial" w:cs="Arial"/>
          <w:sz w:val="20"/>
          <w:szCs w:val="20"/>
        </w:rPr>
      </w:pPr>
    </w:p>
    <w:p w14:paraId="184A08B8" w14:textId="15177CC6" w:rsidR="007A4C9A" w:rsidRDefault="007A4C9A" w:rsidP="003304A0">
      <w:pPr>
        <w:rPr>
          <w:rFonts w:ascii="Arial" w:eastAsia="Arial" w:hAnsi="Arial" w:cs="Arial"/>
          <w:sz w:val="20"/>
          <w:szCs w:val="20"/>
        </w:rPr>
        <w:sectPr w:rsidR="007A4C9A" w:rsidSect="003304A0">
          <w:headerReference w:type="default" r:id="rId9"/>
          <w:footerReference w:type="default" r:id="rId10"/>
          <w:pgSz w:w="11907" w:h="16840" w:code="9"/>
          <w:pgMar w:top="1440" w:right="1440" w:bottom="1440" w:left="1440" w:header="720" w:footer="720" w:gutter="0"/>
          <w:pgNumType w:start="1"/>
          <w:cols w:space="720"/>
        </w:sectPr>
      </w:pPr>
    </w:p>
    <w:p w14:paraId="384A1CF8" w14:textId="0E463B2D" w:rsidR="00E32588" w:rsidRDefault="00E32588" w:rsidP="00E32588">
      <w:pPr>
        <w:spacing w:after="240"/>
        <w:ind w:left="0" w:firstLine="0"/>
        <w:contextualSpacing/>
        <w:rPr>
          <w:rFonts w:ascii="Arial" w:eastAsia="Arial" w:hAnsi="Arial" w:cs="Arial"/>
          <w:b/>
          <w:bCs/>
          <w:iCs/>
          <w:sz w:val="20"/>
          <w:szCs w:val="20"/>
          <w:highlight w:val="white"/>
        </w:rPr>
      </w:pPr>
      <w:r w:rsidRPr="00853AFB">
        <w:rPr>
          <w:rFonts w:ascii="Arial" w:eastAsia="Arial" w:hAnsi="Arial" w:cs="Arial"/>
          <w:b/>
          <w:bCs/>
          <w:iCs/>
          <w:sz w:val="20"/>
          <w:szCs w:val="20"/>
          <w:highlight w:val="white"/>
        </w:rPr>
        <w:lastRenderedPageBreak/>
        <w:t>Ocjena ispunjenosti preporuka iz Izvještaja o reakreditaciji</w:t>
      </w:r>
    </w:p>
    <w:tbl>
      <w:tblPr>
        <w:tblStyle w:val="a1"/>
        <w:tblpPr w:leftFromText="180" w:rightFromText="180" w:vertAnchor="page" w:horzAnchor="margin" w:tblpY="183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E32588" w14:paraId="0D4852A8" w14:textId="77777777" w:rsidTr="00E32588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44C67A22" w14:textId="77777777" w:rsidR="00E32588" w:rsidRDefault="00E32588" w:rsidP="00E32588">
            <w:pPr>
              <w:spacing w:after="240"/>
              <w:ind w:left="0" w:firstLine="0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STANDARD 1. POLITIKA OBEZBJEĐENJA KVALITETA</w:t>
            </w:r>
          </w:p>
        </w:tc>
      </w:tr>
      <w:tr w:rsidR="00E32588" w14:paraId="44193E4C" w14:textId="77777777" w:rsidTr="00E32588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2A97A484" w14:textId="77777777" w:rsidR="00E32588" w:rsidRDefault="00E32588" w:rsidP="00E32588">
            <w:pPr>
              <w:spacing w:after="240"/>
              <w:ind w:left="0" w:firstLine="0"/>
              <w:contextualSpacing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Kriterijumi:</w:t>
            </w:r>
          </w:p>
          <w:p w14:paraId="168F193F" w14:textId="77777777" w:rsidR="00E32588" w:rsidRDefault="00E32588" w:rsidP="00E325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contextualSpacing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Politika obezbjeđenja kvaliteta formalno usvojena i javno dostupna (datum usvajanja, internet stranica sa javno dostupnim dokumentom).</w:t>
            </w:r>
          </w:p>
          <w:p w14:paraId="0AC84FB2" w14:textId="77777777" w:rsidR="00E32588" w:rsidRDefault="00E32588" w:rsidP="00E325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contextualSpacing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Politika podržava organizaciju sistema za obezbjeđenje kvaliteta.</w:t>
            </w:r>
          </w:p>
          <w:p w14:paraId="41A60FEB" w14:textId="77777777" w:rsidR="00E32588" w:rsidRDefault="00E32588" w:rsidP="00E325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contextualSpacing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Politika podržava organizacione jedinice kao i pojedinačno zaposlene, a studenti se podstiču da preuzmu svoje odgovornosti u pogledu obezbjeđenja kvaliteta.</w:t>
            </w:r>
          </w:p>
          <w:p w14:paraId="1ABD8350" w14:textId="77777777" w:rsidR="00E32588" w:rsidRDefault="00E32588" w:rsidP="00E325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contextualSpacing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Politika podržava akademski integritet i slobode, pri čemu se budno pazi na mogućnost pojave akademskih prevara.</w:t>
            </w:r>
          </w:p>
          <w:p w14:paraId="73635ED7" w14:textId="77777777" w:rsidR="00E32588" w:rsidRDefault="00E32588" w:rsidP="00E325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contextualSpacing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Politika štiti od netolerantnosti bilo koje vrste ili diskriminacije usmjerene protiv studenata ili zaposlenih.</w:t>
            </w:r>
          </w:p>
          <w:p w14:paraId="463A4296" w14:textId="77777777" w:rsidR="00E32588" w:rsidRDefault="00E32588" w:rsidP="00E325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contextualSpacing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Politika podržava uključivanje spoljnih aktera u obezbjeđenje kvaliteta.</w:t>
            </w:r>
          </w:p>
        </w:tc>
      </w:tr>
      <w:tr w:rsidR="00E32588" w14:paraId="4A2D6C21" w14:textId="77777777" w:rsidTr="00E32588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1777C03B" w14:textId="77777777" w:rsidR="00E32588" w:rsidRPr="00F4755E" w:rsidRDefault="00E32588" w:rsidP="00E32588">
            <w:pPr>
              <w:ind w:left="0" w:firstLine="0"/>
              <w:contextualSpacing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8164A02" w14:textId="77777777" w:rsidR="00E32588" w:rsidRPr="00F4755E" w:rsidRDefault="00E32588" w:rsidP="00E32588">
            <w:pPr>
              <w:ind w:left="0" w:firstLine="0"/>
              <w:contextualSpacing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A221FDE" w14:textId="77777777" w:rsidR="00E32588" w:rsidRPr="00F4755E" w:rsidRDefault="00E32588" w:rsidP="00E32588">
            <w:pPr>
              <w:ind w:left="0" w:firstLine="0"/>
              <w:contextualSpacing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E32588" w:rsidRPr="00F4755E" w14:paraId="44F1A74C" w14:textId="77777777" w:rsidTr="00E32588">
        <w:trPr>
          <w:trHeight w:val="203"/>
        </w:trPr>
        <w:tc>
          <w:tcPr>
            <w:tcW w:w="1666" w:type="pct"/>
            <w:shd w:val="clear" w:color="auto" w:fill="auto"/>
          </w:tcPr>
          <w:p w14:paraId="4B99F7B8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6CC11D7D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479547D6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E32588" w:rsidRPr="00F4755E" w14:paraId="7714B210" w14:textId="77777777" w:rsidTr="00E32588">
        <w:trPr>
          <w:trHeight w:val="203"/>
        </w:trPr>
        <w:tc>
          <w:tcPr>
            <w:tcW w:w="1666" w:type="pct"/>
            <w:shd w:val="clear" w:color="auto" w:fill="auto"/>
          </w:tcPr>
          <w:p w14:paraId="05ABDE30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2D77872B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5D894B25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E32588" w:rsidRPr="00F4755E" w14:paraId="3371E507" w14:textId="77777777" w:rsidTr="00E32588">
        <w:trPr>
          <w:trHeight w:val="203"/>
        </w:trPr>
        <w:tc>
          <w:tcPr>
            <w:tcW w:w="1666" w:type="pct"/>
            <w:shd w:val="clear" w:color="auto" w:fill="auto"/>
          </w:tcPr>
          <w:p w14:paraId="70001808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4EA6CD70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70241621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E32588" w:rsidRPr="00F4755E" w14:paraId="59986420" w14:textId="77777777" w:rsidTr="00E32588">
        <w:trPr>
          <w:trHeight w:val="203"/>
        </w:trPr>
        <w:tc>
          <w:tcPr>
            <w:tcW w:w="1666" w:type="pct"/>
            <w:shd w:val="clear" w:color="auto" w:fill="auto"/>
          </w:tcPr>
          <w:p w14:paraId="336C0CE5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53376E61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10925A21" w14:textId="77777777" w:rsidR="00E32588" w:rsidRPr="00F4755E" w:rsidRDefault="00E32588" w:rsidP="00E32588">
            <w:pPr>
              <w:contextualSpacing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023CA1F4" w14:textId="5FED796C" w:rsidR="003F4619" w:rsidRPr="00E32588" w:rsidRDefault="00E32588" w:rsidP="00E32588">
      <w:pPr>
        <w:spacing w:after="0" w:line="240" w:lineRule="auto"/>
        <w:ind w:left="0" w:firstLine="0"/>
        <w:rPr>
          <w:rFonts w:ascii="Arial" w:eastAsia="Arial" w:hAnsi="Arial" w:cs="Arial"/>
          <w:bCs/>
          <w:noProof/>
          <w:sz w:val="20"/>
          <w:szCs w:val="20"/>
          <w:highlight w:val="white"/>
        </w:rPr>
      </w:pPr>
      <w:r w:rsidRPr="00FF4A0E">
        <w:rPr>
          <w:rFonts w:ascii="Arial" w:eastAsia="Arial" w:hAnsi="Arial" w:cs="Arial"/>
          <w:bCs/>
          <w:noProof/>
          <w:sz w:val="20"/>
          <w:szCs w:val="20"/>
          <w:highlight w:val="white"/>
        </w:rPr>
        <w:t>(Tabelu proširiti u zavisnosti od broja datih preporuka u Izvještaju o reakreditaciji</w:t>
      </w:r>
      <w:r w:rsidR="00746007">
        <w:rPr>
          <w:rFonts w:ascii="Arial" w:eastAsia="Arial" w:hAnsi="Arial" w:cs="Arial"/>
          <w:bCs/>
          <w:noProof/>
          <w:sz w:val="20"/>
          <w:szCs w:val="20"/>
          <w:highlight w:val="white"/>
        </w:rPr>
        <w:t>.</w:t>
      </w:r>
      <w:r w:rsidRPr="00FF4A0E">
        <w:rPr>
          <w:rFonts w:ascii="Arial" w:eastAsia="Arial" w:hAnsi="Arial" w:cs="Arial"/>
          <w:bCs/>
          <w:noProof/>
          <w:sz w:val="20"/>
          <w:szCs w:val="20"/>
          <w:highlight w:val="white"/>
        </w:rPr>
        <w:t>)</w:t>
      </w:r>
      <w:r w:rsidR="003F4619">
        <w:rPr>
          <w:rFonts w:ascii="Arial" w:eastAsia="Arial" w:hAnsi="Arial" w:cs="Arial"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CB5847" w14:paraId="4B898851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3FD0E261" w14:textId="7411DCB6" w:rsidR="00CB5847" w:rsidRDefault="00CB5847" w:rsidP="003F4619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584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STANDARD 2. IZRADA I ODOBRAVANJE PROGRAMA</w:t>
            </w:r>
          </w:p>
        </w:tc>
      </w:tr>
      <w:tr w:rsidR="00CB5847" w14:paraId="6E750DF3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763F6689" w14:textId="5105E246" w:rsidR="00CB5847" w:rsidRDefault="00CB5847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4907EA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4CC39862" w14:textId="7E43245F" w:rsidR="00CB5847" w:rsidRDefault="00CB5847" w:rsidP="004907E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CB5847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Studijski program sadrži opšte programske ciljeve usklađene sa institucionalnom strategijom i ima jasno utvrđene planirane ishode učenja.</w:t>
            </w:r>
          </w:p>
          <w:p w14:paraId="1738CFC5" w14:textId="0AD7441C" w:rsidR="00CB5847" w:rsidRDefault="00CB5847" w:rsidP="004907E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CB5847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Studijski program se izrađuje u saradnji sa studentima i ostalim akterima.</w:t>
            </w:r>
          </w:p>
          <w:p w14:paraId="270C1024" w14:textId="77777777" w:rsidR="006870FB" w:rsidRDefault="00CB5847" w:rsidP="004907E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CB5847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Studijski program ima koristi od spoljne ekspertize i referenci.</w:t>
            </w:r>
          </w:p>
          <w:p w14:paraId="0B17D4D7" w14:textId="11C754C7" w:rsidR="00CB5847" w:rsidRPr="006870FB" w:rsidRDefault="00CB5847" w:rsidP="004907E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6870FB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  <w:t>Studijski program odražava četiri svrhe visokog obrazovanja Savjeta Evrope (vidjeti Područje primjene i koncepti).</w:t>
            </w:r>
          </w:p>
          <w:p w14:paraId="382F9685" w14:textId="77777777" w:rsidR="00CB5847" w:rsidRPr="00CB5847" w:rsidRDefault="00CB5847" w:rsidP="004907E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</w:pPr>
            <w:r w:rsidRPr="00CB5847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  <w:t>Studijski program izrađuje se tako da omogućava nesmetano napredovanje studenata kroz studije.</w:t>
            </w:r>
          </w:p>
          <w:p w14:paraId="1A4777D9" w14:textId="61AD4E43" w:rsidR="00CB5847" w:rsidRPr="00CB5847" w:rsidRDefault="00CB5847" w:rsidP="004907E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</w:pPr>
            <w:r w:rsidRPr="00CB5847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  <w:t>Studijski program definiše očekivano opterećenje studenata, npr. pomoću ECTS kredita.</w:t>
            </w:r>
          </w:p>
          <w:p w14:paraId="7138CFC2" w14:textId="77777777" w:rsidR="00CB5847" w:rsidRPr="00CB5847" w:rsidRDefault="00CB5847" w:rsidP="004907E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</w:pPr>
            <w:r w:rsidRPr="00CB5847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  <w:t>Studijski program obuhvata dobro strukturirane prilike za praksu gdje je to primjereno.</w:t>
            </w:r>
          </w:p>
          <w:p w14:paraId="3CED1616" w14:textId="50482FAC" w:rsidR="00CB5847" w:rsidRPr="00CB5847" w:rsidRDefault="00CB5847" w:rsidP="004907E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</w:pPr>
            <w:r w:rsidRPr="00CB5847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sr-Cyrl-ME"/>
              </w:rPr>
              <w:t>Studijski program podliježe procesu formalnog odobravanja u okviru ustanove.</w:t>
            </w:r>
          </w:p>
        </w:tc>
      </w:tr>
      <w:tr w:rsidR="00CB5847" w:rsidRPr="00F4755E" w14:paraId="19986EA1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1BA519D1" w14:textId="69C67A2F" w:rsidR="00CB5847" w:rsidRPr="00F4755E" w:rsidRDefault="00CB5847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4907EA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7DC2831" w14:textId="77777777" w:rsidR="00CB5847" w:rsidRPr="00F4755E" w:rsidRDefault="00CB5847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3FE9B4B" w14:textId="77777777" w:rsidR="00CB5847" w:rsidRPr="00F4755E" w:rsidRDefault="00CB5847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CB5847" w:rsidRPr="00F4755E" w14:paraId="283268BA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07D8DCED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25A019AF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0A062126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CB5847" w:rsidRPr="00F4755E" w14:paraId="1E09DD37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30E86AB5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5F527200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78EC5871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CB5847" w:rsidRPr="00F4755E" w14:paraId="4E30D685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7B784BB0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50FC8E6E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03F0F698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CB5847" w:rsidRPr="00F4755E" w14:paraId="7C6C7064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42A29A16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72FE1BCD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197D7133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7458210C" w14:textId="605D0098" w:rsidR="003F4619" w:rsidRDefault="003F4619">
      <w:pPr>
        <w:rPr>
          <w:rFonts w:ascii="Arial" w:eastAsia="Arial" w:hAnsi="Arial" w:cs="Arial"/>
          <w:sz w:val="40"/>
          <w:szCs w:val="40"/>
        </w:rPr>
      </w:pPr>
    </w:p>
    <w:p w14:paraId="6AECACBF" w14:textId="77777777" w:rsidR="003F4619" w:rsidRDefault="003F4619">
      <w:pPr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CB5847" w14:paraId="09236387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754C3F40" w14:textId="18643D41" w:rsidR="00CB5847" w:rsidRPr="00CB5847" w:rsidRDefault="00CB5847" w:rsidP="003F4619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CB584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lastRenderedPageBreak/>
              <w:t>STANDARD 3. UČENJE, NASTAVA I PROVJERA ZNANJA USMJERENI NA STUDENTA</w:t>
            </w:r>
          </w:p>
        </w:tc>
      </w:tr>
      <w:tr w:rsidR="00CB5847" w14:paraId="6705A62A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2DADED76" w14:textId="7E4A4658" w:rsidR="00CB5847" w:rsidRDefault="00CB5847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4907EA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0F8CB9D1" w14:textId="6F7A0B02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Kod učenja i nastave poštuje se i prilagođava različitostima studenata i njihovim potrebama, omogućavajući fleksibilne putanje učenja.</w:t>
            </w:r>
          </w:p>
          <w:p w14:paraId="5258BB08" w14:textId="3805330E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Kod učenja i nastave razmatraju se i koriste različiti načini izvođenja nastave, gdje je prikladno.</w:t>
            </w:r>
          </w:p>
          <w:p w14:paraId="5C32FBBA" w14:textId="77777777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Kod učenja i nastave fleksibilno se koriste razne pedagoške metode.</w:t>
            </w:r>
          </w:p>
          <w:p w14:paraId="44BB11AD" w14:textId="77777777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Kod učenja i nastave redovno se vrednuju i prilagođavaju načini izvođenja nastave i pedagoške metode.</w:t>
            </w:r>
          </w:p>
          <w:p w14:paraId="0833A019" w14:textId="77777777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Kod učenja i nastave podstiče se osjećaj samostalnosti kod učenika, osiguravajući pritom adekvatne smjernice i podršku od strane nastavnog osoblja.</w:t>
            </w:r>
          </w:p>
          <w:p w14:paraId="5CC40018" w14:textId="77777777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Kod učenja i nastave promoviše se uzajamno poštovanje između učenika i nastavnika.</w:t>
            </w:r>
          </w:p>
          <w:p w14:paraId="7F57FC76" w14:textId="77777777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Kod učenja i nastave postoje odgovarajući postupci za rješavanje po prigovorima studenata.</w:t>
            </w:r>
          </w:p>
          <w:p w14:paraId="12E838FA" w14:textId="77777777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Lica koja vrednuju studente su upoznata sa postojećim metodama testiranja i ispitivanja i pruža im se podrška za razvoj vlastitih vještina u toj oblasti.</w:t>
            </w:r>
          </w:p>
          <w:p w14:paraId="0B12D758" w14:textId="3A846625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Kriterijum i metode za provjeru znanja, kao i kriterijum za ocjenjivanje, unaprijed se objavljuju.</w:t>
            </w:r>
          </w:p>
          <w:p w14:paraId="717C30D1" w14:textId="76120DD1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Provjera znanja omogućava studentima da pokažu</w:t>
            </w:r>
            <w:r w:rsidR="00396A15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 kojoj mjeri su planirani ishodi učenja postignuti. Studenti dobijaju povratne informacije, koje su, ukoliko je to potrebno, povezane sa savjetima o procesu učenja.</w:t>
            </w:r>
          </w:p>
          <w:p w14:paraId="1A1E7348" w14:textId="77777777" w:rsidR="006870FB" w:rsidRPr="008C597E" w:rsidRDefault="006870FB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Gdje je to moguće, provjeru znanja vrši više od jednog ispitivača.</w:t>
            </w:r>
          </w:p>
          <w:p w14:paraId="7F61E6DF" w14:textId="77777777" w:rsidR="006870FB" w:rsidRPr="008C597E" w:rsidRDefault="008C597E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Pravila o provjeri znanja u obzir uzimaju olakšavajuće okolnosti.</w:t>
            </w:r>
          </w:p>
          <w:p w14:paraId="3D0ED8EF" w14:textId="77777777" w:rsidR="008C597E" w:rsidRPr="008C597E" w:rsidRDefault="008C597E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Provjera znanja se dosljedno i pravedno primjenjuje na sve studente i sprovodi se u skladu sa navedenim procedurama.</w:t>
            </w:r>
          </w:p>
          <w:p w14:paraId="1CFB129C" w14:textId="20C52E1A" w:rsidR="008C597E" w:rsidRPr="008C597E" w:rsidRDefault="008C597E" w:rsidP="004907E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Postoji formalna procedura za žalbe studenata.</w:t>
            </w:r>
          </w:p>
        </w:tc>
      </w:tr>
      <w:tr w:rsidR="00CB5847" w14:paraId="2B85BA35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5EC47BA3" w14:textId="523AD577" w:rsidR="00CB5847" w:rsidRPr="00F4755E" w:rsidRDefault="00CB5847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211AF8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2C80903" w14:textId="77777777" w:rsidR="00CB5847" w:rsidRPr="00F4755E" w:rsidRDefault="00CB5847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F0E880A" w14:textId="77777777" w:rsidR="00CB5847" w:rsidRPr="00F4755E" w:rsidRDefault="00CB5847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CB5847" w:rsidRPr="00F4755E" w14:paraId="3A0D56B1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44453D2C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2F48AA7C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11C1274C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CB5847" w:rsidRPr="00F4755E" w14:paraId="57457722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2CC3941A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66156E14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5F2CDDCA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CB5847" w:rsidRPr="00F4755E" w14:paraId="6F94BEA9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1EF82AA5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3188C6DF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67422510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CB5847" w:rsidRPr="00F4755E" w14:paraId="61EF73EE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38635028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5506E49F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047D9CA7" w14:textId="77777777" w:rsidR="00CB5847" w:rsidRPr="00F4755E" w:rsidRDefault="00CB5847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3BE20A23" w14:textId="4083B844" w:rsidR="003F4619" w:rsidRDefault="003F4619" w:rsidP="008C597E">
      <w:pPr>
        <w:ind w:left="0" w:firstLine="0"/>
        <w:rPr>
          <w:rFonts w:ascii="Arial" w:eastAsia="Arial" w:hAnsi="Arial" w:cs="Arial"/>
          <w:b/>
          <w:bCs/>
          <w:sz w:val="40"/>
          <w:szCs w:val="40"/>
        </w:rPr>
      </w:pPr>
    </w:p>
    <w:p w14:paraId="1840E64B" w14:textId="77777777" w:rsidR="003F4619" w:rsidRDefault="003F461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8C597E" w:rsidRPr="00CB5847" w14:paraId="16957B16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7058B7F1" w14:textId="7E56859B" w:rsidR="008C597E" w:rsidRPr="00CB5847" w:rsidRDefault="008C597E" w:rsidP="003F4619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8C597E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lastRenderedPageBreak/>
              <w:t>STANDARD 4. UPIS STUDENATA, NJIHOVO NAPREDOVANJE KROZ STUDIJE, PRIZNAVANJE I SERTIFIKACIJA</w:t>
            </w:r>
          </w:p>
        </w:tc>
      </w:tr>
      <w:tr w:rsidR="008C597E" w:rsidRPr="008C597E" w14:paraId="1A3D36F0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7F9FA912" w14:textId="6954305A" w:rsidR="008C597E" w:rsidRDefault="008C597E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211AF8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747E3695" w14:textId="77777777" w:rsidR="008C597E" w:rsidRPr="008C597E" w:rsidRDefault="008C597E" w:rsidP="00211AF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Politike pristupa, procesi i kriterijum za upis sprovode se dosljedno i na transparentan način. Obezbijeđeno je upoznavanje studenata sa radom ustanove i uvođenje u program.</w:t>
            </w:r>
          </w:p>
          <w:p w14:paraId="272CA597" w14:textId="77777777" w:rsidR="008C597E" w:rsidRPr="008C597E" w:rsidRDefault="008C597E" w:rsidP="00211AF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uspostavlja  procese i instrumente za prikupljanje, praćenje i reagovanje na informacije o napredovanju studenata kroz studije.</w:t>
            </w:r>
          </w:p>
          <w:p w14:paraId="36BDFC99" w14:textId="77777777" w:rsidR="008C597E" w:rsidRPr="008C597E" w:rsidRDefault="008C597E" w:rsidP="00211AF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Institucionalna praksa priznavanja je u skladu sa principima Lisabonske konvencije o priznavanju.</w:t>
            </w:r>
          </w:p>
          <w:p w14:paraId="676E5025" w14:textId="77777777" w:rsidR="008C597E" w:rsidRPr="008C597E" w:rsidRDefault="008C597E" w:rsidP="00211AF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Saradnja sa drugim ustanovama, agencijama za obezbjeđenje kvaliteta i domaćim ENIC/NARIC centrom, u cilju osiguravanja dosljednog priznavanja u cijeloj zemlji.</w:t>
            </w:r>
          </w:p>
          <w:p w14:paraId="6F228460" w14:textId="47B2D458" w:rsidR="008C597E" w:rsidRPr="008C597E" w:rsidRDefault="008C597E" w:rsidP="00211AF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C597E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 završetku programa, studenti dobijaju dokumentaciju kojom se obrazlaže koje su kvalifikacije stekli, uključujući postignute ishode učenja i kontekst, nivo, sadržaj i status studija koje su pohađali i koje su uspješno završili.</w:t>
            </w:r>
          </w:p>
        </w:tc>
      </w:tr>
      <w:tr w:rsidR="008C597E" w:rsidRPr="00F4755E" w14:paraId="72012921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39714392" w14:textId="5DCFDE23" w:rsidR="008C597E" w:rsidRPr="00F4755E" w:rsidRDefault="008C597E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211AF8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939FC39" w14:textId="77777777" w:rsidR="008C597E" w:rsidRPr="00F4755E" w:rsidRDefault="008C597E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08DFBC9" w14:textId="77777777" w:rsidR="008C597E" w:rsidRPr="00F4755E" w:rsidRDefault="008C597E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8C597E" w:rsidRPr="00F4755E" w14:paraId="12C41479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3193D265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0EFB4CD4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59BF1637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8C597E" w:rsidRPr="00F4755E" w14:paraId="332278A7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07522D4B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76A046B9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7DC6150C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8C597E" w:rsidRPr="00F4755E" w14:paraId="0BCD8414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4C7B6BEB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35E7FAA0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1F86A751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8C597E" w:rsidRPr="00F4755E" w14:paraId="0AF7B2FE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6650A8D6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3F6A1513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63B752FD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4842A210" w14:textId="61E6EA74" w:rsidR="003F4619" w:rsidRDefault="003F4619" w:rsidP="008C597E">
      <w:pPr>
        <w:ind w:left="0" w:firstLine="0"/>
        <w:rPr>
          <w:rFonts w:ascii="Arial" w:eastAsia="Arial" w:hAnsi="Arial" w:cs="Arial"/>
          <w:b/>
          <w:bCs/>
          <w:sz w:val="40"/>
          <w:szCs w:val="40"/>
        </w:rPr>
      </w:pPr>
    </w:p>
    <w:p w14:paraId="72BD3FA0" w14:textId="77777777" w:rsidR="003F4619" w:rsidRDefault="003F461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8C597E" w:rsidRPr="00CB5847" w14:paraId="7ED26EE3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3F5018C1" w14:textId="14352481" w:rsidR="008C597E" w:rsidRPr="00CB5847" w:rsidRDefault="001B5642" w:rsidP="003F4619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B5642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lastRenderedPageBreak/>
              <w:t>STANDARD 5. NASTAVNO OSOBLJE</w:t>
            </w:r>
          </w:p>
        </w:tc>
      </w:tr>
      <w:tr w:rsidR="008C597E" w:rsidRPr="008C597E" w14:paraId="0B70B5AE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69F5054E" w14:textId="0A89BEB5" w:rsidR="008C597E" w:rsidRDefault="008C597E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211AF8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19CB695C" w14:textId="57002550" w:rsidR="001B5642" w:rsidRPr="001B5642" w:rsidRDefault="001B5642" w:rsidP="00211AF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1B564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uspostavlja i pridržava se jasnih, transparentnih i pravičnih procesa za zapošljavanje i uslova zapošljavanja koji prepoznaju značaj podučavanja.</w:t>
            </w:r>
          </w:p>
          <w:p w14:paraId="294D3981" w14:textId="58224A3E" w:rsidR="001B5642" w:rsidRPr="001B5642" w:rsidRDefault="001B5642" w:rsidP="00211AF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1B564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nudi i promoviše mogućnosti za profesionalni razvoj nastavnog osoblja.</w:t>
            </w:r>
          </w:p>
          <w:p w14:paraId="7E08C37C" w14:textId="0F97103D" w:rsidR="001B5642" w:rsidRPr="001B5642" w:rsidRDefault="001B5642" w:rsidP="00211AF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1B564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podstiče naučne aktivnosti radi jačanja veze između obrazovanja i istraživanja.</w:t>
            </w:r>
          </w:p>
          <w:p w14:paraId="57D46D44" w14:textId="0E51E5F1" w:rsidR="008C597E" w:rsidRPr="001B5642" w:rsidRDefault="001B5642" w:rsidP="00211AF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1B564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podstiče inovacije u nastavnim metodama i korišćenje novih tehnologija.</w:t>
            </w:r>
          </w:p>
        </w:tc>
      </w:tr>
      <w:tr w:rsidR="008C597E" w:rsidRPr="00F4755E" w14:paraId="4C05376C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7DF67DDE" w14:textId="6165DEFF" w:rsidR="008C597E" w:rsidRPr="00F4755E" w:rsidRDefault="008C597E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211AF8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447AD8C" w14:textId="77777777" w:rsidR="008C597E" w:rsidRPr="00F4755E" w:rsidRDefault="008C597E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CD9D675" w14:textId="77777777" w:rsidR="008C597E" w:rsidRPr="00F4755E" w:rsidRDefault="008C597E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8C597E" w:rsidRPr="00F4755E" w14:paraId="345C4C23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7F2BF9E1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551E3029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022A85D1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8C597E" w:rsidRPr="00F4755E" w14:paraId="613804AB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53E1B0CF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1448DABB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49FBF021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8C597E" w:rsidRPr="00F4755E" w14:paraId="57FE7851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3D17F66D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5B55996D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7DEBBEAA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8C597E" w:rsidRPr="00F4755E" w14:paraId="458D4119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585A9F4E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279E520C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7FBE609C" w14:textId="77777777" w:rsidR="008C597E" w:rsidRPr="00F4755E" w:rsidRDefault="008C597E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427E9F8B" w14:textId="24766A52" w:rsidR="003F4619" w:rsidRDefault="003F4619" w:rsidP="008C597E">
      <w:pPr>
        <w:ind w:left="0" w:firstLine="0"/>
        <w:rPr>
          <w:rFonts w:ascii="Arial" w:eastAsia="Arial" w:hAnsi="Arial" w:cs="Arial"/>
          <w:b/>
          <w:bCs/>
          <w:sz w:val="40"/>
          <w:szCs w:val="40"/>
        </w:rPr>
      </w:pPr>
    </w:p>
    <w:p w14:paraId="6DD98927" w14:textId="77777777" w:rsidR="003F4619" w:rsidRDefault="003F461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1B5642" w:rsidRPr="00CB5847" w14:paraId="6DDDB241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01A9E5B3" w14:textId="2FF81683" w:rsidR="001B5642" w:rsidRPr="00CB5847" w:rsidRDefault="001B5642" w:rsidP="003F4619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B5642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lastRenderedPageBreak/>
              <w:t>STANDARD 6. RESURSI ZA UČENJE I PODRŠKA STUDENTIMA</w:t>
            </w:r>
          </w:p>
        </w:tc>
      </w:tr>
      <w:tr w:rsidR="001B5642" w:rsidRPr="008C597E" w14:paraId="401CD87B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6D0C6A96" w14:textId="1C28D426" w:rsidR="001B5642" w:rsidRDefault="001B5642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211AF8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2721E294" w14:textId="402F2DA9" w:rsidR="001B5642" w:rsidRPr="001B5642" w:rsidRDefault="001B5642" w:rsidP="00211AF8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1B564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obezbjeđuje niz resursa radi pružanja podrške u učenju.</w:t>
            </w:r>
          </w:p>
          <w:p w14:paraId="04D87A4A" w14:textId="1F9508F9" w:rsidR="001B5642" w:rsidRPr="001B5642" w:rsidRDefault="001B5642" w:rsidP="00211AF8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1B564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uzima u obzir potrebe raznovrsne studentske populacije, te prelazak na učenje usmjereno na studenta i fleksibilne modele učenja i nastave, prilikom raspodjele, planiranja i obezbjeđivanja resursa za učenje i pružanje podrške studentima.</w:t>
            </w:r>
          </w:p>
          <w:p w14:paraId="68996B1A" w14:textId="1254DB78" w:rsidR="001B5642" w:rsidRPr="001B5642" w:rsidRDefault="001B5642" w:rsidP="00211AF8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1B564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Kroz unutrašnje obezbjeđenje kvaliteta osigurava se da svi resursi budu primjereni svrsi, dostupni, te da studenti budu informisani o uslugama koje su im na raspolaganju.</w:t>
            </w:r>
          </w:p>
          <w:p w14:paraId="05F91810" w14:textId="375AE8E1" w:rsidR="001B5642" w:rsidRPr="001B5642" w:rsidRDefault="001B5642" w:rsidP="00211AF8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1B564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Administrativno osoblje i osoblje za pružanje usluga podrške je kvalifikovano i ima mogućnosti za razvoj svojih kompetencija.</w:t>
            </w:r>
          </w:p>
        </w:tc>
      </w:tr>
      <w:tr w:rsidR="001B5642" w:rsidRPr="00F4755E" w14:paraId="4AA0B589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2DA9C924" w14:textId="655F84C7" w:rsidR="001B5642" w:rsidRPr="00F4755E" w:rsidRDefault="001B5642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211AF8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596377A" w14:textId="77777777" w:rsidR="001B5642" w:rsidRPr="00F4755E" w:rsidRDefault="001B5642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EDB3583" w14:textId="77777777" w:rsidR="001B5642" w:rsidRPr="00F4755E" w:rsidRDefault="001B5642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1B5642" w:rsidRPr="00F4755E" w14:paraId="6C51008D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12612589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33E9A74D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25C40719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B5642" w:rsidRPr="00F4755E" w14:paraId="6B8933DA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7A8F2372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604FC0ED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6EA92F51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B5642" w:rsidRPr="00F4755E" w14:paraId="5C9498C8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09973519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08DCC026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17C430E6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B5642" w:rsidRPr="00F4755E" w14:paraId="5E2DDB28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4BB61775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23AEC570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02D91CAD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7D1FB0DB" w14:textId="2F44F270" w:rsidR="003F4619" w:rsidRDefault="003F4619" w:rsidP="008C597E">
      <w:pPr>
        <w:ind w:left="0" w:firstLine="0"/>
        <w:rPr>
          <w:rFonts w:ascii="Arial" w:eastAsia="Arial" w:hAnsi="Arial" w:cs="Arial"/>
          <w:b/>
          <w:bCs/>
          <w:sz w:val="40"/>
          <w:szCs w:val="40"/>
        </w:rPr>
      </w:pPr>
    </w:p>
    <w:p w14:paraId="031571B5" w14:textId="77777777" w:rsidR="003F4619" w:rsidRDefault="003F461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1B5642" w:rsidRPr="00CB5847" w14:paraId="3AE844B0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43D0C37C" w14:textId="6CC3198B" w:rsidR="001B5642" w:rsidRPr="00CB5847" w:rsidRDefault="001B5642" w:rsidP="001B5642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B5642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lastRenderedPageBreak/>
              <w:t>STANDARD 7. UPRAVLJANJE INFORMACIJAMA</w:t>
            </w:r>
          </w:p>
        </w:tc>
      </w:tr>
      <w:tr w:rsidR="001B5642" w:rsidRPr="001B5642" w14:paraId="2A399926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7B9FE934" w14:textId="1C75B15E" w:rsidR="001B5642" w:rsidRPr="009F3EF9" w:rsidRDefault="001B5642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211AF8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0C67321E" w14:textId="116DA1F7" w:rsidR="009F3EF9" w:rsidRPr="009F3EF9" w:rsidRDefault="009F3EF9" w:rsidP="00211AF8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obezbjeđuje informacije o ključnim indikatorima uspješnosti.</w:t>
            </w:r>
          </w:p>
          <w:p w14:paraId="34A3F8C5" w14:textId="77777777" w:rsidR="001B5642" w:rsidRPr="009F3EF9" w:rsidRDefault="009F3EF9" w:rsidP="00211AF8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obezbjeđuje informacije o profilu studentske populacije.</w:t>
            </w:r>
          </w:p>
          <w:p w14:paraId="7659B08F" w14:textId="77777777" w:rsidR="009F3EF9" w:rsidRPr="009F3EF9" w:rsidRDefault="009F3EF9" w:rsidP="00211AF8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obezbjeđuje informacije o napredovanju studenata kroz studije, stopi uspješnosti i napuštanja studija.</w:t>
            </w:r>
          </w:p>
          <w:p w14:paraId="6475A1B9" w14:textId="77777777" w:rsidR="009F3EF9" w:rsidRPr="009F3EF9" w:rsidRDefault="009F3EF9" w:rsidP="00211AF8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obezbjeđuje informacije o zadovoljstvu studenata studijskim programima.</w:t>
            </w:r>
          </w:p>
          <w:p w14:paraId="04E398B8" w14:textId="77777777" w:rsidR="009F3EF9" w:rsidRPr="009F3EF9" w:rsidRDefault="009F3EF9" w:rsidP="00211AF8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obezbjeđuje informacije o dostupnim resursima za učenje i podršku studentima.</w:t>
            </w:r>
          </w:p>
          <w:p w14:paraId="04E3978C" w14:textId="29BEAA74" w:rsidR="009F3EF9" w:rsidRPr="009F3EF9" w:rsidRDefault="009F3EF9" w:rsidP="00211AF8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obezbjeđuje informacije o karijernim putanjama svršenih studenata.</w:t>
            </w:r>
          </w:p>
        </w:tc>
      </w:tr>
      <w:tr w:rsidR="001B5642" w:rsidRPr="00F4755E" w14:paraId="1BE08AC5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7EB4FE9F" w14:textId="6A222C47" w:rsidR="001B5642" w:rsidRPr="00F4755E" w:rsidRDefault="001B5642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211AF8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0992655" w14:textId="77777777" w:rsidR="001B5642" w:rsidRPr="00F4755E" w:rsidRDefault="001B5642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E603511" w14:textId="77777777" w:rsidR="001B5642" w:rsidRPr="00F4755E" w:rsidRDefault="001B5642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1B5642" w:rsidRPr="00F4755E" w14:paraId="7FD43203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10387263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6088EE62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002E0075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B5642" w:rsidRPr="00F4755E" w14:paraId="17213471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0A8F8F10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406FFEF4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23949B94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B5642" w:rsidRPr="00F4755E" w14:paraId="46C79FD9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6FE584F3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532A5D6E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1B4F283E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B5642" w:rsidRPr="00F4755E" w14:paraId="5EEAB2BE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734C330D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4D4F7727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7C9AEFB3" w14:textId="77777777" w:rsidR="001B5642" w:rsidRPr="00F4755E" w:rsidRDefault="001B5642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006A983A" w14:textId="45EF60A6" w:rsidR="003F4619" w:rsidRDefault="003F4619" w:rsidP="008C597E">
      <w:pPr>
        <w:ind w:left="0" w:firstLine="0"/>
        <w:rPr>
          <w:rFonts w:ascii="Arial" w:eastAsia="Arial" w:hAnsi="Arial" w:cs="Arial"/>
          <w:b/>
          <w:bCs/>
          <w:sz w:val="40"/>
          <w:szCs w:val="40"/>
        </w:rPr>
      </w:pPr>
    </w:p>
    <w:p w14:paraId="0B5BA430" w14:textId="77777777" w:rsidR="003F4619" w:rsidRDefault="003F461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9F3EF9" w:rsidRPr="00CB5847" w14:paraId="0D892846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6DC72FFE" w14:textId="2B14D092" w:rsidR="009F3EF9" w:rsidRPr="00CB5847" w:rsidRDefault="009F3EF9" w:rsidP="00993563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9F3EF9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lastRenderedPageBreak/>
              <w:t>STANDARD 8. INFORMISANJE JAVNOSTI</w:t>
            </w:r>
          </w:p>
        </w:tc>
      </w:tr>
      <w:tr w:rsidR="009F3EF9" w:rsidRPr="009F3EF9" w14:paraId="24EC2423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61DAC8CA" w14:textId="63BD0A1E" w:rsidR="009F3EF9" w:rsidRPr="009F3EF9" w:rsidRDefault="009F3EF9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F85FAE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4E22B7A5" w14:textId="4385C9EB" w:rsidR="009F3EF9" w:rsidRPr="009F3EF9" w:rsidRDefault="009F3EF9" w:rsidP="00211AF8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pruža informacije o svojim aktivnostima i programima koje nudi, kao i kriterijumima za upis, planiranim ishodima učenja tih programa, kvalifikacijama koje dodjeljuju, procedurama za izvođenje nastave učenja i provjeru znanja koja se koriste, stopama prolaznosti i prilikama za učenje koje su na raspolaganju njihovim studentima, kao i informacije o zapošljavanju diplomaca.</w:t>
            </w:r>
          </w:p>
        </w:tc>
      </w:tr>
      <w:tr w:rsidR="009F3EF9" w:rsidRPr="00F4755E" w14:paraId="1D0E9C25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12331B79" w14:textId="5429FAE6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211AF8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DB1B2BE" w14:textId="77777777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5230F4C" w14:textId="77777777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9F3EF9" w:rsidRPr="00F4755E" w14:paraId="4DECA496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5489007F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26E4E5CD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36509EE6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13CC819D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0A72EFD4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7667499D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738015AD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4E9C2B43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27952FF0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215CE41B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03A79217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6DE2BD28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583477F0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6FEA20C7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03F87665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03A4B199" w14:textId="21D5217F" w:rsidR="003F4619" w:rsidRDefault="003F4619" w:rsidP="008C597E">
      <w:pPr>
        <w:ind w:left="0" w:firstLine="0"/>
        <w:rPr>
          <w:rFonts w:ascii="Arial" w:eastAsia="Arial" w:hAnsi="Arial" w:cs="Arial"/>
          <w:b/>
          <w:bCs/>
          <w:sz w:val="40"/>
          <w:szCs w:val="40"/>
        </w:rPr>
      </w:pPr>
    </w:p>
    <w:p w14:paraId="0872C55B" w14:textId="77777777" w:rsidR="003F4619" w:rsidRDefault="003F461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9F3EF9" w:rsidRPr="00CB5847" w14:paraId="40DD1E66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603DE092" w14:textId="470FFEB3" w:rsidR="009F3EF9" w:rsidRPr="00CB5847" w:rsidRDefault="009F3EF9" w:rsidP="00993563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9F3EF9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lastRenderedPageBreak/>
              <w:t>STANDARD 9. KONTINUIRANO PRAĆENJE I PERIODIČNO REVIDIRANJE PROGRAMA</w:t>
            </w:r>
          </w:p>
        </w:tc>
      </w:tr>
      <w:tr w:rsidR="009F3EF9" w:rsidRPr="009F3EF9" w14:paraId="25F44387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7DE41554" w14:textId="6639FBB6" w:rsidR="009F3EF9" w:rsidRPr="009F3EF9" w:rsidRDefault="009F3EF9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F85FAE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0A4A83C1" w14:textId="77777777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Kontinuirano praćenje i periodično revidiranje uključuju sadržaj programa u svjetlu najnovijih istraživanja u datoj disciplini, čime se osigurava savremenost programa.</w:t>
            </w:r>
          </w:p>
          <w:p w14:paraId="1E09E77C" w14:textId="77777777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Kontinuirano praćenje i periodično revidiranje uključuju promjenjive potrebe društva.</w:t>
            </w:r>
          </w:p>
          <w:p w14:paraId="357086F8" w14:textId="49EE42BC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Kontinuirano praćenje i periodično revidiranje uključuju opterećenje studenata, njihovo napredovanje kroz studije i završetak studija.  </w:t>
            </w:r>
          </w:p>
          <w:p w14:paraId="2A47EC46" w14:textId="77777777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Kontinuirano praćenje i periodično revidiranje uključuju efikasnost procedura za provjeru znanja studenata.</w:t>
            </w:r>
          </w:p>
          <w:p w14:paraId="0BD76954" w14:textId="77777777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Kontinuirano praćenje i periodično revidiranje uključuju studentska očekivanja, potrebe i zadovoljstva programom.</w:t>
            </w:r>
          </w:p>
          <w:p w14:paraId="7777FBF0" w14:textId="77777777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Kontinuirano praćenje i periodično revidiranje uključuju okruženje za učenje i službe za pružanje podrške, kao i njihovu primjerenost svrsi programa.</w:t>
            </w:r>
          </w:p>
          <w:p w14:paraId="751456D0" w14:textId="77777777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Programi se redovno pregledaju i revidiraju, u šta su uključeni studenti i druge zainteresovane strane.</w:t>
            </w:r>
          </w:p>
          <w:p w14:paraId="7E07F0B3" w14:textId="77777777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Prikupljene informacije se analiziraju, a program se prilagođava kako bi se osigurala njegova savremenost.</w:t>
            </w:r>
          </w:p>
          <w:p w14:paraId="32133565" w14:textId="7B88B913" w:rsidR="009F3EF9" w:rsidRPr="009F3EF9" w:rsidRDefault="009F3EF9" w:rsidP="00F85FA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Objavljuju se revidirane specifikacije programa.</w:t>
            </w:r>
          </w:p>
        </w:tc>
      </w:tr>
      <w:tr w:rsidR="009F3EF9" w:rsidRPr="00F4755E" w14:paraId="28BF9040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26CF51BC" w14:textId="597A54A6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F85FAE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A7F5BE8" w14:textId="77777777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2F5BF7B" w14:textId="77777777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9F3EF9" w:rsidRPr="00F4755E" w14:paraId="18510338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580DB46D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20CFADE3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5A4EB3B5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18B064B6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76F5345C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37E6B664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28EFF5AB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0307CEF2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42144773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1F05DC7F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3EE8C62F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25F9877B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5D9AD388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17B1FC66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222CA66E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0AD69E5E" w14:textId="56B9C123" w:rsidR="003F4619" w:rsidRDefault="003F4619" w:rsidP="008C597E">
      <w:pPr>
        <w:ind w:left="0" w:firstLine="0"/>
        <w:rPr>
          <w:rFonts w:ascii="Arial" w:eastAsia="Arial" w:hAnsi="Arial" w:cs="Arial"/>
          <w:b/>
          <w:bCs/>
          <w:sz w:val="40"/>
          <w:szCs w:val="40"/>
        </w:rPr>
      </w:pPr>
    </w:p>
    <w:p w14:paraId="2F33369B" w14:textId="77777777" w:rsidR="003F4619" w:rsidRDefault="003F461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br w:type="page"/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14"/>
        <w:gridCol w:w="4318"/>
        <w:gridCol w:w="4318"/>
      </w:tblGrid>
      <w:tr w:rsidR="009F3EF9" w:rsidRPr="00CB5847" w14:paraId="445F647D" w14:textId="77777777" w:rsidTr="00993563">
        <w:trPr>
          <w:trHeight w:val="301"/>
        </w:trPr>
        <w:tc>
          <w:tcPr>
            <w:tcW w:w="5000" w:type="pct"/>
            <w:gridSpan w:val="3"/>
            <w:shd w:val="clear" w:color="auto" w:fill="E7E6E6"/>
            <w:vAlign w:val="center"/>
          </w:tcPr>
          <w:p w14:paraId="66862C53" w14:textId="3DBBB4FE" w:rsidR="009F3EF9" w:rsidRPr="00CB5847" w:rsidRDefault="009F3EF9" w:rsidP="00993563">
            <w:pPr>
              <w:ind w:left="0" w:firstLine="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9F3EF9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lastRenderedPageBreak/>
              <w:t>STANDARD 10. CIKLIČNO EKSTERNO OBEZBJEĐENJE KVALITETA</w:t>
            </w:r>
          </w:p>
        </w:tc>
      </w:tr>
      <w:tr w:rsidR="009F3EF9" w:rsidRPr="009F3EF9" w14:paraId="7819737F" w14:textId="77777777" w:rsidTr="00993563">
        <w:trPr>
          <w:trHeight w:val="1277"/>
        </w:trPr>
        <w:tc>
          <w:tcPr>
            <w:tcW w:w="5000" w:type="pct"/>
            <w:gridSpan w:val="3"/>
            <w:shd w:val="clear" w:color="auto" w:fill="E7E6E6"/>
          </w:tcPr>
          <w:p w14:paraId="1A9EDE50" w14:textId="7EA0056C" w:rsidR="009F3EF9" w:rsidRPr="009F3EF9" w:rsidRDefault="009F3EF9" w:rsidP="003F4619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sz w:val="20"/>
                <w:szCs w:val="20"/>
              </w:rPr>
              <w:t>Kriterijumi</w:t>
            </w:r>
            <w:r w:rsidR="00F85FAE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5AA66BC3" w14:textId="77777777" w:rsidR="009F3EF9" w:rsidRPr="009F3EF9" w:rsidRDefault="009F3EF9" w:rsidP="00F85FAE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Ustanove  vode računa da se napredak koji je postignut od posljednje aktivnosti u oblasti obezbjeđenja kvaliteta uzima u obzir prilikom priprema za sljedeću.</w:t>
            </w:r>
          </w:p>
          <w:p w14:paraId="5B662154" w14:textId="26668129" w:rsidR="009F3EF9" w:rsidRPr="009F3EF9" w:rsidRDefault="009F3EF9" w:rsidP="00F85FAE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9F3EF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Ustanova učestvuje u cikličnim postupcima eksternog obezbjeđenja kvaliteta koji u obzir uzimaju, gdje je to relevantno, uslove iz zakonodavnog okvira u kojem funkcionišu.</w:t>
            </w:r>
          </w:p>
        </w:tc>
      </w:tr>
      <w:tr w:rsidR="009F3EF9" w:rsidRPr="00F4755E" w14:paraId="687B2F3F" w14:textId="77777777" w:rsidTr="00993563">
        <w:trPr>
          <w:trHeight w:val="572"/>
        </w:trPr>
        <w:tc>
          <w:tcPr>
            <w:tcW w:w="1666" w:type="pct"/>
            <w:shd w:val="clear" w:color="auto" w:fill="auto"/>
            <w:vAlign w:val="center"/>
          </w:tcPr>
          <w:p w14:paraId="0370C321" w14:textId="5BFD0442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Preporuke Komisije za unapr</w:t>
            </w:r>
            <w:r w:rsidR="00F85FAE">
              <w:rPr>
                <w:rFonts w:ascii="Arial" w:hAnsi="Arial" w:cs="Arial"/>
                <w:sz w:val="20"/>
                <w:szCs w:val="20"/>
              </w:rPr>
              <w:t>j</w:t>
            </w:r>
            <w:r w:rsidRPr="00F4755E">
              <w:rPr>
                <w:rFonts w:ascii="Arial" w:hAnsi="Arial" w:cs="Arial"/>
                <w:sz w:val="20"/>
                <w:szCs w:val="20"/>
              </w:rPr>
              <w:t>eđenje standarda u postupku reakreditacije: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7FA835C" w14:textId="77777777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08E2702" w14:textId="77777777" w:rsidR="009F3EF9" w:rsidRPr="00F4755E" w:rsidRDefault="009F3EF9" w:rsidP="00D13DFA">
            <w:pPr>
              <w:ind w:left="0" w:firstLine="0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rFonts w:ascii="Arial" w:hAnsi="Arial" w:cs="Arial"/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9F3EF9" w:rsidRPr="00F4755E" w14:paraId="29C7375A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58D07494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1...</w:t>
            </w:r>
          </w:p>
        </w:tc>
        <w:tc>
          <w:tcPr>
            <w:tcW w:w="1667" w:type="pct"/>
            <w:shd w:val="clear" w:color="auto" w:fill="auto"/>
          </w:tcPr>
          <w:p w14:paraId="50153E43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5A026AC7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140820D8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5AA3301D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2...</w:t>
            </w:r>
          </w:p>
        </w:tc>
        <w:tc>
          <w:tcPr>
            <w:tcW w:w="1667" w:type="pct"/>
            <w:shd w:val="clear" w:color="auto" w:fill="auto"/>
          </w:tcPr>
          <w:p w14:paraId="4179C01F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76CC3B34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26488159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16E0C820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Preporuka 3...</w:t>
            </w:r>
          </w:p>
        </w:tc>
        <w:tc>
          <w:tcPr>
            <w:tcW w:w="1667" w:type="pct"/>
            <w:shd w:val="clear" w:color="auto" w:fill="auto"/>
          </w:tcPr>
          <w:p w14:paraId="486A3C4E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2E985D85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F3EF9" w:rsidRPr="00F4755E" w14:paraId="16686580" w14:textId="77777777" w:rsidTr="00993563">
        <w:trPr>
          <w:trHeight w:val="203"/>
        </w:trPr>
        <w:tc>
          <w:tcPr>
            <w:tcW w:w="1666" w:type="pct"/>
            <w:shd w:val="clear" w:color="auto" w:fill="auto"/>
          </w:tcPr>
          <w:p w14:paraId="4696F87E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</w:rPr>
            </w:pPr>
            <w:r w:rsidRPr="00F4755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667" w:type="pct"/>
            <w:shd w:val="clear" w:color="auto" w:fill="auto"/>
          </w:tcPr>
          <w:p w14:paraId="28C7C65A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7" w:type="pct"/>
            <w:shd w:val="clear" w:color="auto" w:fill="auto"/>
          </w:tcPr>
          <w:p w14:paraId="1311369A" w14:textId="77777777" w:rsidR="009F3EF9" w:rsidRPr="00F4755E" w:rsidRDefault="009F3EF9" w:rsidP="00993563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5F9AE415" w14:textId="77777777" w:rsidR="009F3EF9" w:rsidRDefault="009F3EF9" w:rsidP="008C597E">
      <w:pPr>
        <w:ind w:left="0" w:firstLine="0"/>
        <w:rPr>
          <w:rFonts w:ascii="Arial" w:eastAsia="Arial" w:hAnsi="Arial" w:cs="Arial"/>
          <w:b/>
          <w:bCs/>
        </w:rPr>
      </w:pPr>
    </w:p>
    <w:p w14:paraId="5A6569FA" w14:textId="77777777" w:rsidR="00C8467D" w:rsidRPr="00C8467D" w:rsidRDefault="00C8467D" w:rsidP="00C8467D">
      <w:pPr>
        <w:rPr>
          <w:rFonts w:ascii="Arial" w:eastAsia="Arial" w:hAnsi="Arial" w:cs="Arial"/>
        </w:rPr>
      </w:pPr>
    </w:p>
    <w:p w14:paraId="22A58F40" w14:textId="77777777" w:rsidR="00C8467D" w:rsidRDefault="00C8467D" w:rsidP="00C8467D">
      <w:pPr>
        <w:rPr>
          <w:rFonts w:ascii="Arial" w:eastAsia="Arial" w:hAnsi="Arial" w:cs="Arial"/>
        </w:rPr>
      </w:pPr>
    </w:p>
    <w:p w14:paraId="7844EE5B" w14:textId="77777777" w:rsidR="00C8467D" w:rsidRDefault="00C8467D" w:rsidP="00C8467D">
      <w:pPr>
        <w:rPr>
          <w:rFonts w:ascii="Arial" w:eastAsia="Arial" w:hAnsi="Arial" w:cs="Arial"/>
        </w:rPr>
      </w:pPr>
    </w:p>
    <w:p w14:paraId="484739A4" w14:textId="77777777" w:rsidR="00C8467D" w:rsidRDefault="00C8467D" w:rsidP="00C8467D">
      <w:pPr>
        <w:rPr>
          <w:rFonts w:ascii="Arial" w:eastAsia="Arial" w:hAnsi="Arial" w:cs="Arial"/>
        </w:rPr>
      </w:pPr>
    </w:p>
    <w:p w14:paraId="61BED639" w14:textId="77777777" w:rsidR="00C8467D" w:rsidRDefault="00C8467D" w:rsidP="00C8467D">
      <w:pPr>
        <w:rPr>
          <w:rFonts w:ascii="Arial" w:eastAsia="Arial" w:hAnsi="Arial" w:cs="Arial"/>
        </w:rPr>
      </w:pPr>
    </w:p>
    <w:p w14:paraId="6DCC4CEC" w14:textId="77777777" w:rsidR="00C8467D" w:rsidRDefault="00C8467D" w:rsidP="00C8467D">
      <w:pPr>
        <w:rPr>
          <w:rFonts w:ascii="Arial" w:eastAsia="Arial" w:hAnsi="Arial" w:cs="Arial"/>
        </w:rPr>
      </w:pPr>
    </w:p>
    <w:p w14:paraId="6576508E" w14:textId="77777777" w:rsidR="00C8467D" w:rsidRDefault="00C8467D" w:rsidP="00C8467D">
      <w:pPr>
        <w:rPr>
          <w:rFonts w:ascii="Arial" w:eastAsia="Arial" w:hAnsi="Arial" w:cs="Arial"/>
        </w:rPr>
      </w:pPr>
    </w:p>
    <w:p w14:paraId="3E09E9FB" w14:textId="77777777" w:rsidR="00C8467D" w:rsidRDefault="00C8467D" w:rsidP="00C8467D">
      <w:pPr>
        <w:rPr>
          <w:rFonts w:ascii="Arial" w:eastAsia="Arial" w:hAnsi="Arial" w:cs="Arial"/>
        </w:rPr>
      </w:pPr>
    </w:p>
    <w:p w14:paraId="570DCD08" w14:textId="77777777" w:rsidR="00C8467D" w:rsidRDefault="00C8467D" w:rsidP="00C8467D">
      <w:pPr>
        <w:rPr>
          <w:rFonts w:ascii="Arial" w:eastAsia="Arial" w:hAnsi="Arial" w:cs="Arial"/>
        </w:rPr>
      </w:pPr>
    </w:p>
    <w:p w14:paraId="05C43953" w14:textId="77777777" w:rsidR="00C8467D" w:rsidRDefault="00C8467D" w:rsidP="00C8467D">
      <w:pPr>
        <w:rPr>
          <w:rFonts w:ascii="Arial" w:eastAsia="Arial" w:hAnsi="Arial" w:cs="Arial"/>
        </w:rPr>
      </w:pPr>
    </w:p>
    <w:p w14:paraId="31495E5C" w14:textId="77777777" w:rsidR="00C8467D" w:rsidRPr="00C8467D" w:rsidRDefault="00C8467D" w:rsidP="00C8467D">
      <w:pPr>
        <w:rPr>
          <w:rFonts w:ascii="Arial" w:eastAsia="Arial" w:hAnsi="Arial" w:cs="Arial"/>
        </w:rPr>
      </w:pPr>
    </w:p>
    <w:p w14:paraId="645A3160" w14:textId="77777777" w:rsidR="00C8467D" w:rsidRDefault="00C8467D" w:rsidP="00C8467D">
      <w:pPr>
        <w:rPr>
          <w:rFonts w:ascii="Arial" w:eastAsia="Arial" w:hAnsi="Arial" w:cs="Arial"/>
          <w:b/>
          <w:bCs/>
        </w:rPr>
      </w:pPr>
    </w:p>
    <w:tbl>
      <w:tblPr>
        <w:tblW w:w="129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5"/>
        <w:gridCol w:w="4317"/>
        <w:gridCol w:w="4317"/>
      </w:tblGrid>
      <w:tr w:rsidR="00C8467D" w14:paraId="623A8141" w14:textId="77777777" w:rsidTr="00721825">
        <w:trPr>
          <w:trHeight w:val="302"/>
        </w:trPr>
        <w:tc>
          <w:tcPr>
            <w:tcW w:w="12949" w:type="dxa"/>
            <w:gridSpan w:val="3"/>
            <w:shd w:val="clear" w:color="auto" w:fill="E6E6E6"/>
          </w:tcPr>
          <w:p w14:paraId="54AF4016" w14:textId="77777777" w:rsidR="00C8467D" w:rsidRDefault="00C8467D" w:rsidP="00721825"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STANDARD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MEHANIZMI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AKADEMSKOG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INTEGRITETA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JAČANJA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KULTURE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INTEGRITETA</w:t>
            </w:r>
          </w:p>
        </w:tc>
      </w:tr>
      <w:tr w:rsidR="00C8467D" w14:paraId="201D33FA" w14:textId="77777777" w:rsidTr="00721825">
        <w:trPr>
          <w:trHeight w:val="3218"/>
        </w:trPr>
        <w:tc>
          <w:tcPr>
            <w:tcW w:w="12949" w:type="dxa"/>
            <w:gridSpan w:val="3"/>
            <w:shd w:val="clear" w:color="auto" w:fill="E6E6E6"/>
          </w:tcPr>
          <w:p w14:paraId="0E6560A5" w14:textId="3B3718BF" w:rsidR="00771477" w:rsidRDefault="00C8467D" w:rsidP="00D42641">
            <w:pPr>
              <w:pStyle w:val="TableParagraph"/>
              <w:spacing w:line="228" w:lineRule="exact"/>
              <w:ind w:left="107"/>
              <w:rPr>
                <w:i/>
                <w:spacing w:val="-2"/>
                <w:sz w:val="20"/>
              </w:rPr>
            </w:pPr>
            <w:r>
              <w:rPr>
                <w:i/>
                <w:spacing w:val="-2"/>
                <w:sz w:val="20"/>
              </w:rPr>
              <w:t>Kriterijumi:</w:t>
            </w:r>
          </w:p>
          <w:p w14:paraId="0F56299B" w14:textId="0D94B18F" w:rsidR="00A47D0C" w:rsidRDefault="00A47D0C" w:rsidP="007F36F7">
            <w:pPr>
              <w:pStyle w:val="TableParagraph"/>
              <w:numPr>
                <w:ilvl w:val="0"/>
                <w:numId w:val="26"/>
              </w:numPr>
              <w:tabs>
                <w:tab w:val="left" w:pos="882"/>
              </w:tabs>
              <w:spacing w:line="229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Ustanova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visokog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obrazovanja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je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usvojila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jasne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politike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integriteta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koje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razumljive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prihvatljive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svim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internim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akterima.</w:t>
            </w:r>
          </w:p>
          <w:p w14:paraId="2A7DE745" w14:textId="77777777" w:rsidR="007F36F7" w:rsidRDefault="00A47D0C" w:rsidP="007F36F7">
            <w:pPr>
              <w:pStyle w:val="TableParagraph"/>
              <w:numPr>
                <w:ilvl w:val="0"/>
                <w:numId w:val="26"/>
              </w:numPr>
              <w:tabs>
                <w:tab w:val="left" w:pos="825"/>
                <w:tab w:val="left" w:pos="827"/>
              </w:tabs>
              <w:ind w:left="821"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Ustanova visokog obrazovanja je uspostavila odgovarajuće mehanizme i tijela za utvrđivanje i rješavanje potencijalnih rizika, za prevenciju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zloupotrebe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 oblasti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akademskog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integriteta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za zaštitu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pojedinaca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(npr.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etički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odbori, ombudsman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akademski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integritet i </w:t>
            </w:r>
            <w:r>
              <w:rPr>
                <w:i/>
                <w:spacing w:val="-2"/>
                <w:sz w:val="20"/>
              </w:rPr>
              <w:t>slično).</w:t>
            </w:r>
          </w:p>
          <w:p w14:paraId="613E10FD" w14:textId="77777777" w:rsidR="007F36F7" w:rsidRDefault="00A47D0C" w:rsidP="007F36F7">
            <w:pPr>
              <w:pStyle w:val="TableParagraph"/>
              <w:numPr>
                <w:ilvl w:val="0"/>
                <w:numId w:val="26"/>
              </w:numPr>
              <w:tabs>
                <w:tab w:val="left" w:pos="825"/>
                <w:tab w:val="left" w:pos="827"/>
              </w:tabs>
              <w:ind w:left="821" w:right="144"/>
              <w:jc w:val="both"/>
              <w:rPr>
                <w:i/>
                <w:sz w:val="20"/>
              </w:rPr>
            </w:pPr>
            <w:r w:rsidRPr="007F36F7">
              <w:rPr>
                <w:i/>
                <w:sz w:val="20"/>
              </w:rPr>
              <w:t>U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okviru</w:t>
            </w:r>
            <w:r w:rsidRPr="007F36F7">
              <w:rPr>
                <w:i/>
                <w:spacing w:val="-4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postupka</w:t>
            </w:r>
            <w:r w:rsidRPr="007F36F7">
              <w:rPr>
                <w:i/>
                <w:spacing w:val="-4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samoevaluacije,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ustanova</w:t>
            </w:r>
            <w:r w:rsidRPr="007F36F7">
              <w:rPr>
                <w:i/>
                <w:spacing w:val="-5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visokog</w:t>
            </w:r>
            <w:r w:rsidRPr="007F36F7">
              <w:rPr>
                <w:i/>
                <w:spacing w:val="-1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obrazovanja prati usklađenost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rada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sa</w:t>
            </w:r>
            <w:r w:rsidRPr="007F36F7">
              <w:rPr>
                <w:i/>
                <w:spacing w:val="-1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načelima</w:t>
            </w:r>
            <w:r w:rsidRPr="007F36F7">
              <w:rPr>
                <w:i/>
                <w:spacing w:val="-1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i</w:t>
            </w:r>
            <w:r w:rsidRPr="007F36F7">
              <w:rPr>
                <w:i/>
                <w:spacing w:val="-4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vrijednostima</w:t>
            </w:r>
            <w:r w:rsidRPr="007F36F7">
              <w:rPr>
                <w:i/>
                <w:spacing w:val="-1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akademskog</w:t>
            </w:r>
            <w:r w:rsidR="00891942" w:rsidRPr="007F36F7">
              <w:rPr>
                <w:i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integriteta (npr. upitnici za studente, nastavnike, istraživače i druge relevantne aktere).</w:t>
            </w:r>
          </w:p>
          <w:p w14:paraId="0BDF7F61" w14:textId="6871650A" w:rsidR="00A47D0C" w:rsidRPr="007F36F7" w:rsidRDefault="00A47D0C" w:rsidP="007F36F7">
            <w:pPr>
              <w:pStyle w:val="TableParagraph"/>
              <w:numPr>
                <w:ilvl w:val="0"/>
                <w:numId w:val="26"/>
              </w:numPr>
              <w:tabs>
                <w:tab w:val="left" w:pos="825"/>
                <w:tab w:val="left" w:pos="827"/>
              </w:tabs>
              <w:ind w:left="821" w:right="144"/>
              <w:jc w:val="both"/>
              <w:rPr>
                <w:i/>
                <w:sz w:val="20"/>
              </w:rPr>
            </w:pPr>
            <w:r w:rsidRPr="007F36F7">
              <w:rPr>
                <w:i/>
                <w:sz w:val="20"/>
              </w:rPr>
              <w:t>Ustanova</w:t>
            </w:r>
            <w:r w:rsidRPr="007F36F7">
              <w:rPr>
                <w:i/>
                <w:spacing w:val="-2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visokog</w:t>
            </w:r>
            <w:r w:rsidRPr="007F36F7">
              <w:rPr>
                <w:i/>
                <w:spacing w:val="-2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obrazovanja</w:t>
            </w:r>
            <w:r w:rsidRPr="007F36F7">
              <w:rPr>
                <w:i/>
                <w:spacing w:val="-2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edukuje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i</w:t>
            </w:r>
            <w:r w:rsidRPr="007F36F7">
              <w:rPr>
                <w:i/>
                <w:spacing w:val="-2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obučava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studente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i</w:t>
            </w:r>
            <w:r w:rsidRPr="007F36F7">
              <w:rPr>
                <w:i/>
                <w:spacing w:val="-2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svoje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kadrove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o poštovanju</w:t>
            </w:r>
            <w:r w:rsidRPr="007F36F7">
              <w:rPr>
                <w:i/>
                <w:spacing w:val="-2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vrijednosti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akademskog integriteta i da promoviše njegova načela.</w:t>
            </w:r>
          </w:p>
          <w:p w14:paraId="3529A8BF" w14:textId="77777777" w:rsidR="007F36F7" w:rsidRDefault="00A47D0C" w:rsidP="007F36F7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</w:tabs>
              <w:ind w:right="10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Ustanova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visokog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obrazovanja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radi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plan integriteta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 kojem utvrđuje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faktore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rizika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predlaže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mjere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za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poboljšanja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razmotre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mogući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 vjerovatni tok djelovanja, definišu listu posljedica i pripreme plan aktivnosti za eliminisanje rizika).</w:t>
            </w:r>
          </w:p>
          <w:p w14:paraId="3A3AD4CA" w14:textId="38DA98EE" w:rsidR="00A47D0C" w:rsidRPr="007F36F7" w:rsidRDefault="00A47D0C" w:rsidP="007F36F7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</w:tabs>
              <w:ind w:right="108"/>
              <w:jc w:val="both"/>
              <w:rPr>
                <w:i/>
                <w:sz w:val="20"/>
              </w:rPr>
            </w:pPr>
            <w:r w:rsidRPr="007F36F7">
              <w:rPr>
                <w:i/>
                <w:sz w:val="20"/>
              </w:rPr>
              <w:t>Ustanova</w:t>
            </w:r>
            <w:r w:rsidRPr="007F36F7">
              <w:rPr>
                <w:i/>
                <w:spacing w:val="-4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visokog</w:t>
            </w:r>
            <w:r w:rsidRPr="007F36F7">
              <w:rPr>
                <w:i/>
                <w:spacing w:val="-4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obrazovanja</w:t>
            </w:r>
            <w:r w:rsidRPr="007F36F7">
              <w:rPr>
                <w:i/>
                <w:spacing w:val="-4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promoviše</w:t>
            </w:r>
            <w:r w:rsidRPr="007F36F7">
              <w:rPr>
                <w:i/>
                <w:spacing w:val="-1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načelo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nulte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tolerancije</w:t>
            </w:r>
            <w:r w:rsidRPr="007F36F7">
              <w:rPr>
                <w:i/>
                <w:spacing w:val="-2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u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slučajevima povrede</w:t>
            </w:r>
            <w:r w:rsidRPr="007F36F7">
              <w:rPr>
                <w:i/>
                <w:spacing w:val="-1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akademskih</w:t>
            </w:r>
            <w:r w:rsidRPr="007F36F7">
              <w:rPr>
                <w:i/>
                <w:spacing w:val="-1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načela</w:t>
            </w:r>
            <w:r w:rsidRPr="007F36F7">
              <w:rPr>
                <w:i/>
                <w:spacing w:val="-4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i</w:t>
            </w:r>
            <w:r w:rsidRPr="007F36F7">
              <w:rPr>
                <w:i/>
                <w:spacing w:val="-4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vrijednosti</w:t>
            </w:r>
            <w:r w:rsidRPr="007F36F7">
              <w:rPr>
                <w:i/>
                <w:spacing w:val="-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(uključujući</w:t>
            </w:r>
            <w:r w:rsidR="00891942" w:rsidRPr="007F36F7">
              <w:rPr>
                <w:i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plagijarizam, prevaru, odgovorno vođenje procesa nastave, učenja i istraživanja, rodno zasnovano i druge oblike uznemiravanja, odgovornost</w:t>
            </w:r>
            <w:r w:rsidRPr="007F36F7">
              <w:rPr>
                <w:i/>
                <w:spacing w:val="-13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akademske</w:t>
            </w:r>
            <w:r w:rsidRPr="007F36F7">
              <w:rPr>
                <w:i/>
                <w:spacing w:val="-12"/>
                <w:sz w:val="20"/>
              </w:rPr>
              <w:t xml:space="preserve"> </w:t>
            </w:r>
            <w:r w:rsidRPr="007F36F7">
              <w:rPr>
                <w:i/>
                <w:sz w:val="20"/>
              </w:rPr>
              <w:t>zajednice,</w:t>
            </w:r>
            <w:r w:rsidRPr="007F36F7">
              <w:rPr>
                <w:i/>
                <w:spacing w:val="-9"/>
                <w:sz w:val="20"/>
              </w:rPr>
              <w:t xml:space="preserve"> </w:t>
            </w:r>
            <w:r w:rsidRPr="007F36F7">
              <w:rPr>
                <w:i/>
                <w:spacing w:val="-4"/>
                <w:sz w:val="20"/>
              </w:rPr>
              <w:t>itd.)</w:t>
            </w:r>
          </w:p>
          <w:p w14:paraId="0868309A" w14:textId="6B9D25BA" w:rsidR="00C8467D" w:rsidRDefault="00C8467D" w:rsidP="00A47D0C">
            <w:pPr>
              <w:pStyle w:val="TableParagraph"/>
              <w:spacing w:line="209" w:lineRule="exact"/>
              <w:ind w:left="827"/>
              <w:jc w:val="both"/>
              <w:rPr>
                <w:i/>
                <w:sz w:val="20"/>
              </w:rPr>
            </w:pPr>
          </w:p>
        </w:tc>
      </w:tr>
      <w:tr w:rsidR="00C8467D" w14:paraId="2C144EE6" w14:textId="77777777" w:rsidTr="00721825">
        <w:trPr>
          <w:trHeight w:val="921"/>
        </w:trPr>
        <w:tc>
          <w:tcPr>
            <w:tcW w:w="4315" w:type="dxa"/>
          </w:tcPr>
          <w:p w14:paraId="1B5FC1DC" w14:textId="77777777" w:rsidR="00C8467D" w:rsidRDefault="00C8467D" w:rsidP="00721825">
            <w:pPr>
              <w:pStyle w:val="TableParagraph"/>
              <w:spacing w:before="233" w:line="244" w:lineRule="auto"/>
              <w:ind w:left="107" w:right="162"/>
              <w:rPr>
                <w:rFonts w:ascii="Microsoft Sans Serif" w:hAnsi="Microsoft Sans Serif"/>
                <w:sz w:val="20"/>
              </w:rPr>
            </w:pPr>
            <w:r w:rsidRPr="00F4755E">
              <w:rPr>
                <w:sz w:val="20"/>
                <w:szCs w:val="20"/>
              </w:rPr>
              <w:t>Preporuke Komisije za unapr</w:t>
            </w:r>
            <w:r>
              <w:rPr>
                <w:sz w:val="20"/>
                <w:szCs w:val="20"/>
              </w:rPr>
              <w:t>j</w:t>
            </w:r>
            <w:r w:rsidRPr="00F4755E">
              <w:rPr>
                <w:sz w:val="20"/>
                <w:szCs w:val="20"/>
              </w:rPr>
              <w:t>eđenje standarda u postupku reakreditacije:</w:t>
            </w:r>
          </w:p>
        </w:tc>
        <w:tc>
          <w:tcPr>
            <w:tcW w:w="4317" w:type="dxa"/>
            <w:vAlign w:val="center"/>
          </w:tcPr>
          <w:p w14:paraId="439CC5B3" w14:textId="77777777" w:rsidR="00C8467D" w:rsidRDefault="00C8467D" w:rsidP="00721825">
            <w:pPr>
              <w:pStyle w:val="TableParagraph"/>
              <w:spacing w:before="233" w:line="244" w:lineRule="auto"/>
              <w:ind w:left="108" w:right="38"/>
              <w:rPr>
                <w:rFonts w:ascii="Microsoft Sans Serif"/>
                <w:sz w:val="20"/>
              </w:rPr>
            </w:pPr>
            <w:r w:rsidRPr="00F4755E">
              <w:rPr>
                <w:sz w:val="20"/>
                <w:szCs w:val="20"/>
                <w:lang w:eastAsia="en-GB"/>
              </w:rPr>
              <w:t>Aktivnost ustanove u vezi sa implementacijom preporuka:</w:t>
            </w:r>
          </w:p>
        </w:tc>
        <w:tc>
          <w:tcPr>
            <w:tcW w:w="4317" w:type="dxa"/>
            <w:vAlign w:val="center"/>
          </w:tcPr>
          <w:p w14:paraId="70594761" w14:textId="77777777" w:rsidR="00C8467D" w:rsidRDefault="00C8467D" w:rsidP="00721825">
            <w:pPr>
              <w:pStyle w:val="TableParagraph"/>
              <w:spacing w:line="230" w:lineRule="exact"/>
              <w:ind w:left="108" w:right="38"/>
              <w:rPr>
                <w:rFonts w:ascii="Microsoft Sans Serif" w:hAnsi="Microsoft Sans Serif"/>
                <w:sz w:val="20"/>
              </w:rPr>
            </w:pPr>
            <w:r w:rsidRPr="00F4755E">
              <w:rPr>
                <w:sz w:val="20"/>
                <w:szCs w:val="20"/>
                <w:lang w:eastAsia="en-GB"/>
              </w:rPr>
              <w:t xml:space="preserve">Komentar Komisije u vezi sa postignutim progresom i ocjena ispunjenosti preporuka (ispunjeno, </w:t>
            </w:r>
            <w:r w:rsidRPr="001A39C3">
              <w:rPr>
                <w:sz w:val="20"/>
                <w:szCs w:val="20"/>
                <w:lang w:eastAsia="en-GB"/>
              </w:rPr>
              <w:t>djelimično ispunjeno,</w:t>
            </w:r>
            <w:r w:rsidRPr="00F4755E">
              <w:rPr>
                <w:sz w:val="20"/>
                <w:szCs w:val="20"/>
                <w:lang w:eastAsia="en-GB"/>
              </w:rPr>
              <w:t xml:space="preserve"> nije ispunjeno):</w:t>
            </w:r>
          </w:p>
        </w:tc>
      </w:tr>
      <w:tr w:rsidR="00C8467D" w14:paraId="4254C4D9" w14:textId="77777777" w:rsidTr="00721825">
        <w:trPr>
          <w:trHeight w:val="230"/>
        </w:trPr>
        <w:tc>
          <w:tcPr>
            <w:tcW w:w="4315" w:type="dxa"/>
          </w:tcPr>
          <w:p w14:paraId="22238E5F" w14:textId="77777777" w:rsidR="00C8467D" w:rsidRDefault="00C8467D" w:rsidP="00721825">
            <w:pPr>
              <w:pStyle w:val="TableParagraph"/>
              <w:spacing w:before="2" w:line="207" w:lineRule="exact"/>
              <w:ind w:left="467"/>
              <w:rPr>
                <w:rFonts w:ascii="Microsoft Sans Serif"/>
                <w:sz w:val="20"/>
              </w:rPr>
            </w:pPr>
            <w:r w:rsidRPr="00F4755E">
              <w:rPr>
                <w:sz w:val="20"/>
                <w:szCs w:val="20"/>
              </w:rPr>
              <w:t>Preporuka 1...</w:t>
            </w:r>
          </w:p>
        </w:tc>
        <w:tc>
          <w:tcPr>
            <w:tcW w:w="4317" w:type="dxa"/>
          </w:tcPr>
          <w:p w14:paraId="49198A8F" w14:textId="77777777" w:rsidR="00C8467D" w:rsidRDefault="00C8467D" w:rsidP="007218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7" w:type="dxa"/>
          </w:tcPr>
          <w:p w14:paraId="73E564B1" w14:textId="77777777" w:rsidR="00C8467D" w:rsidRDefault="00C8467D" w:rsidP="007218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467D" w14:paraId="1F2A17C8" w14:textId="77777777" w:rsidTr="00721825">
        <w:trPr>
          <w:trHeight w:val="230"/>
        </w:trPr>
        <w:tc>
          <w:tcPr>
            <w:tcW w:w="4315" w:type="dxa"/>
          </w:tcPr>
          <w:p w14:paraId="49109E0F" w14:textId="77777777" w:rsidR="00C8467D" w:rsidRDefault="00C8467D" w:rsidP="00721825">
            <w:pPr>
              <w:pStyle w:val="TableParagraph"/>
              <w:spacing w:before="2" w:line="207" w:lineRule="exact"/>
              <w:ind w:left="467"/>
              <w:rPr>
                <w:rFonts w:ascii="Microsoft Sans Serif"/>
                <w:sz w:val="20"/>
              </w:rPr>
            </w:pPr>
            <w:r w:rsidRPr="00F4755E">
              <w:rPr>
                <w:sz w:val="20"/>
                <w:szCs w:val="20"/>
              </w:rPr>
              <w:t>Preporuka 2...</w:t>
            </w:r>
          </w:p>
        </w:tc>
        <w:tc>
          <w:tcPr>
            <w:tcW w:w="4317" w:type="dxa"/>
          </w:tcPr>
          <w:p w14:paraId="1D8C8E80" w14:textId="77777777" w:rsidR="00C8467D" w:rsidRDefault="00C8467D" w:rsidP="007218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7" w:type="dxa"/>
          </w:tcPr>
          <w:p w14:paraId="3443914D" w14:textId="77777777" w:rsidR="00C8467D" w:rsidRDefault="00C8467D" w:rsidP="007218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467D" w14:paraId="68DDF5D3" w14:textId="77777777" w:rsidTr="00721825">
        <w:trPr>
          <w:trHeight w:val="230"/>
        </w:trPr>
        <w:tc>
          <w:tcPr>
            <w:tcW w:w="4315" w:type="dxa"/>
          </w:tcPr>
          <w:p w14:paraId="2CDF2135" w14:textId="77777777" w:rsidR="00C8467D" w:rsidRDefault="00C8467D" w:rsidP="00721825">
            <w:pPr>
              <w:pStyle w:val="TableParagraph"/>
              <w:spacing w:before="2" w:line="207" w:lineRule="exact"/>
              <w:ind w:left="467"/>
              <w:rPr>
                <w:rFonts w:ascii="Microsoft Sans Serif"/>
                <w:sz w:val="20"/>
              </w:rPr>
            </w:pPr>
            <w:r w:rsidRPr="00F4755E">
              <w:rPr>
                <w:sz w:val="20"/>
                <w:szCs w:val="20"/>
              </w:rPr>
              <w:t>Preporuka 3...</w:t>
            </w:r>
          </w:p>
        </w:tc>
        <w:tc>
          <w:tcPr>
            <w:tcW w:w="4317" w:type="dxa"/>
          </w:tcPr>
          <w:p w14:paraId="0709C806" w14:textId="77777777" w:rsidR="00C8467D" w:rsidRDefault="00C8467D" w:rsidP="007218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7" w:type="dxa"/>
          </w:tcPr>
          <w:p w14:paraId="1D4B3286" w14:textId="77777777" w:rsidR="00C8467D" w:rsidRDefault="00C8467D" w:rsidP="007218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467D" w14:paraId="67BE526F" w14:textId="77777777" w:rsidTr="00721825">
        <w:trPr>
          <w:trHeight w:val="230"/>
        </w:trPr>
        <w:tc>
          <w:tcPr>
            <w:tcW w:w="4315" w:type="dxa"/>
          </w:tcPr>
          <w:p w14:paraId="262C93DE" w14:textId="77777777" w:rsidR="00C8467D" w:rsidRDefault="00C8467D" w:rsidP="00721825">
            <w:pPr>
              <w:pStyle w:val="TableParagraph"/>
              <w:spacing w:before="2" w:line="207" w:lineRule="exact"/>
              <w:ind w:left="46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...</w:t>
            </w:r>
          </w:p>
        </w:tc>
        <w:tc>
          <w:tcPr>
            <w:tcW w:w="4317" w:type="dxa"/>
          </w:tcPr>
          <w:p w14:paraId="17317AED" w14:textId="77777777" w:rsidR="00C8467D" w:rsidRDefault="00C8467D" w:rsidP="007218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7" w:type="dxa"/>
          </w:tcPr>
          <w:p w14:paraId="60459051" w14:textId="77777777" w:rsidR="00C8467D" w:rsidRDefault="00C8467D" w:rsidP="007218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31C04E" w14:textId="77777777" w:rsidR="00C8467D" w:rsidRDefault="00C8467D" w:rsidP="00C8467D">
      <w:pPr>
        <w:rPr>
          <w:rFonts w:ascii="Arial" w:eastAsia="Arial" w:hAnsi="Arial" w:cs="Arial"/>
          <w:b/>
          <w:bCs/>
        </w:rPr>
      </w:pPr>
    </w:p>
    <w:p w14:paraId="63E148B5" w14:textId="77777777" w:rsidR="00C8467D" w:rsidRDefault="00C8467D" w:rsidP="00C8467D">
      <w:pPr>
        <w:rPr>
          <w:rFonts w:ascii="Arial" w:eastAsia="Arial" w:hAnsi="Arial" w:cs="Arial"/>
          <w:b/>
          <w:bCs/>
        </w:rPr>
      </w:pPr>
    </w:p>
    <w:p w14:paraId="1F59479F" w14:textId="77777777" w:rsidR="00C8467D" w:rsidRPr="00C8467D" w:rsidRDefault="00C8467D" w:rsidP="00C8467D">
      <w:pPr>
        <w:rPr>
          <w:rFonts w:ascii="Arial" w:eastAsia="Arial" w:hAnsi="Arial" w:cs="Arial"/>
        </w:rPr>
        <w:sectPr w:rsidR="00C8467D" w:rsidRPr="00C8467D" w:rsidSect="00F4755E">
          <w:headerReference w:type="default" r:id="rId11"/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47311DF7" w14:textId="3E67AD11" w:rsidR="005B66CA" w:rsidRDefault="00A52CEA" w:rsidP="00F85FAE">
      <w:pPr>
        <w:ind w:left="0" w:firstLine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Z</w:t>
      </w:r>
      <w:r w:rsidR="00B937D2">
        <w:rPr>
          <w:rFonts w:ascii="Arial" w:eastAsia="Arial" w:hAnsi="Arial" w:cs="Arial"/>
          <w:b/>
          <w:bCs/>
          <w:sz w:val="20"/>
          <w:szCs w:val="20"/>
        </w:rPr>
        <w:t>aključak</w:t>
      </w:r>
      <w:r w:rsidR="005B66CA" w:rsidRPr="006738EC">
        <w:rPr>
          <w:rFonts w:ascii="Arial" w:eastAsia="Arial" w:hAnsi="Arial" w:cs="Arial"/>
          <w:b/>
          <w:bCs/>
          <w:sz w:val="20"/>
          <w:szCs w:val="20"/>
        </w:rPr>
        <w:t xml:space="preserve"> Komisije u pogledu ispunjenosti preporuka iz Izvještaja o reakreditaciji ustanove</w:t>
      </w:r>
      <w:r w:rsidR="00A47D0C">
        <w:rPr>
          <w:rFonts w:ascii="Arial" w:eastAsia="Arial" w:hAnsi="Arial" w:cs="Arial"/>
          <w:b/>
          <w:bCs/>
          <w:sz w:val="20"/>
          <w:szCs w:val="20"/>
        </w:rPr>
        <w:t>/</w:t>
      </w:r>
      <w:r w:rsidR="00F85FAE">
        <w:rPr>
          <w:rFonts w:ascii="Arial" w:eastAsia="Arial" w:hAnsi="Arial" w:cs="Arial"/>
          <w:b/>
          <w:bCs/>
          <w:sz w:val="20"/>
          <w:szCs w:val="20"/>
        </w:rPr>
        <w:t xml:space="preserve"> organizacione jedinice</w:t>
      </w:r>
    </w:p>
    <w:p w14:paraId="33F31891" w14:textId="77777777" w:rsidR="00B937D2" w:rsidRDefault="00B937D2" w:rsidP="00D13DFA">
      <w:pPr>
        <w:ind w:left="0" w:firstLine="0"/>
        <w:rPr>
          <w:rFonts w:ascii="Arial" w:eastAsia="Arial" w:hAnsi="Arial" w:cs="Arial"/>
          <w:b/>
          <w:bCs/>
          <w:sz w:val="20"/>
          <w:szCs w:val="20"/>
        </w:rPr>
      </w:pPr>
    </w:p>
    <w:p w14:paraId="3A872DE4" w14:textId="77777777" w:rsidR="007A4C9A" w:rsidRDefault="007A4C9A" w:rsidP="007A4C9A">
      <w:pPr>
        <w:ind w:left="0" w:firstLine="0"/>
        <w:jc w:val="both"/>
        <w:rPr>
          <w:rFonts w:ascii="Arial" w:eastAsia="Arial" w:hAnsi="Arial" w:cs="Arial"/>
          <w:b/>
          <w:bCs/>
          <w:noProof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20"/>
          <w:szCs w:val="20"/>
        </w:rPr>
        <w:t>I Opšta ocjena ostvarenog napretka:</w:t>
      </w:r>
    </w:p>
    <w:p w14:paraId="6EF851AD" w14:textId="77777777" w:rsidR="007A4C9A" w:rsidRDefault="007A4C9A" w:rsidP="007A4C9A">
      <w:pPr>
        <w:jc w:val="both"/>
        <w:rPr>
          <w:rFonts w:ascii="Arial" w:eastAsia="Arial" w:hAnsi="Arial" w:cs="Arial"/>
          <w:b/>
          <w:bCs/>
          <w:noProof/>
          <w:sz w:val="20"/>
          <w:szCs w:val="20"/>
        </w:rPr>
      </w:pPr>
    </w:p>
    <w:p w14:paraId="47624F7C" w14:textId="77777777" w:rsidR="007A4C9A" w:rsidRPr="00853AFB" w:rsidRDefault="007A4C9A" w:rsidP="007A4C9A">
      <w:pPr>
        <w:ind w:left="0" w:firstLine="0"/>
        <w:jc w:val="both"/>
        <w:rPr>
          <w:rFonts w:ascii="Arial" w:eastAsia="Arial" w:hAnsi="Arial" w:cs="Arial"/>
          <w:noProof/>
          <w:sz w:val="20"/>
          <w:szCs w:val="20"/>
        </w:rPr>
      </w:pPr>
      <w:r w:rsidRPr="00853AFB">
        <w:rPr>
          <w:rFonts w:ascii="Arial" w:eastAsia="Arial" w:hAnsi="Arial" w:cs="Arial"/>
          <w:noProof/>
          <w:sz w:val="20"/>
          <w:szCs w:val="20"/>
        </w:rPr>
        <w:t xml:space="preserve">Obrazloženje: </w:t>
      </w:r>
    </w:p>
    <w:p w14:paraId="219028C8" w14:textId="77777777" w:rsidR="007A4C9A" w:rsidRDefault="007A4C9A" w:rsidP="007A4C9A">
      <w:pPr>
        <w:jc w:val="both"/>
        <w:rPr>
          <w:rFonts w:ascii="Arial" w:eastAsia="Arial" w:hAnsi="Arial" w:cs="Arial"/>
          <w:b/>
          <w:bCs/>
          <w:noProof/>
          <w:sz w:val="20"/>
          <w:szCs w:val="20"/>
        </w:rPr>
      </w:pPr>
    </w:p>
    <w:p w14:paraId="3279473D" w14:textId="77777777" w:rsidR="007A4C9A" w:rsidRDefault="007A4C9A" w:rsidP="007A4C9A">
      <w:pPr>
        <w:jc w:val="both"/>
        <w:rPr>
          <w:rFonts w:ascii="Arial" w:eastAsia="Arial" w:hAnsi="Arial" w:cs="Arial"/>
          <w:b/>
          <w:bCs/>
          <w:noProof/>
          <w:sz w:val="20"/>
          <w:szCs w:val="20"/>
        </w:rPr>
      </w:pPr>
    </w:p>
    <w:p w14:paraId="71AECD0B" w14:textId="77777777" w:rsidR="007A4C9A" w:rsidRDefault="007A4C9A" w:rsidP="007A4C9A">
      <w:pPr>
        <w:jc w:val="both"/>
        <w:rPr>
          <w:rFonts w:ascii="Arial" w:eastAsia="Arial" w:hAnsi="Arial" w:cs="Arial"/>
          <w:b/>
          <w:bCs/>
          <w:noProof/>
          <w:sz w:val="20"/>
          <w:szCs w:val="20"/>
        </w:rPr>
      </w:pPr>
    </w:p>
    <w:p w14:paraId="59FD0FB0" w14:textId="77777777" w:rsidR="007A4C9A" w:rsidRDefault="007A4C9A" w:rsidP="007A4C9A">
      <w:pPr>
        <w:jc w:val="both"/>
        <w:rPr>
          <w:rFonts w:ascii="Arial" w:eastAsia="Arial" w:hAnsi="Arial" w:cs="Arial"/>
          <w:b/>
          <w:bCs/>
          <w:noProof/>
          <w:sz w:val="20"/>
          <w:szCs w:val="20"/>
        </w:rPr>
      </w:pPr>
    </w:p>
    <w:p w14:paraId="5C4FB3F8" w14:textId="77777777" w:rsidR="007A4C9A" w:rsidRPr="00622A1F" w:rsidRDefault="007A4C9A" w:rsidP="007A4C9A">
      <w:pPr>
        <w:ind w:left="0" w:firstLine="0"/>
        <w:jc w:val="both"/>
        <w:rPr>
          <w:rFonts w:ascii="Arial" w:eastAsia="Arial" w:hAnsi="Arial" w:cs="Arial"/>
          <w:b/>
          <w:bCs/>
          <w:noProof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20"/>
          <w:szCs w:val="20"/>
        </w:rPr>
        <w:t>II Dodatne preporuke za unaprjeđenje kvaliteta rada</w:t>
      </w:r>
      <w:r>
        <w:rPr>
          <w:rStyle w:val="FootnoteReference"/>
          <w:rFonts w:ascii="Arial" w:eastAsia="Arial" w:hAnsi="Arial" w:cs="Arial"/>
          <w:b/>
          <w:bCs/>
          <w:noProof/>
          <w:sz w:val="20"/>
          <w:szCs w:val="20"/>
        </w:rPr>
        <w:footnoteReference w:id="2"/>
      </w:r>
      <w:r>
        <w:rPr>
          <w:rFonts w:ascii="Arial" w:eastAsia="Arial" w:hAnsi="Arial" w:cs="Arial"/>
          <w:b/>
          <w:bCs/>
          <w:noProof/>
          <w:sz w:val="20"/>
          <w:szCs w:val="20"/>
        </w:rPr>
        <w:t>:</w:t>
      </w:r>
    </w:p>
    <w:p w14:paraId="78B8138C" w14:textId="77777777" w:rsidR="007A4C9A" w:rsidRPr="00622A1F" w:rsidRDefault="007A4C9A" w:rsidP="007A4C9A">
      <w:pPr>
        <w:rPr>
          <w:rFonts w:ascii="Arial" w:eastAsia="Arial" w:hAnsi="Arial" w:cs="Arial"/>
          <w:b/>
          <w:bCs/>
          <w:noProof/>
          <w:sz w:val="20"/>
          <w:szCs w:val="20"/>
        </w:rPr>
      </w:pPr>
    </w:p>
    <w:p w14:paraId="403058CD" w14:textId="77777777" w:rsidR="00B937D2" w:rsidRDefault="00B937D2" w:rsidP="00D13DFA">
      <w:pPr>
        <w:ind w:left="0" w:firstLine="0"/>
        <w:rPr>
          <w:rFonts w:ascii="Arial" w:eastAsia="Arial" w:hAnsi="Arial" w:cs="Arial"/>
          <w:b/>
          <w:bCs/>
          <w:sz w:val="20"/>
          <w:szCs w:val="20"/>
        </w:rPr>
      </w:pPr>
    </w:p>
    <w:p w14:paraId="31B6A307" w14:textId="77777777" w:rsidR="00B937D2" w:rsidRDefault="00B937D2" w:rsidP="00D13DFA">
      <w:pPr>
        <w:ind w:left="0" w:firstLine="0"/>
        <w:rPr>
          <w:rFonts w:ascii="Arial" w:eastAsia="Arial" w:hAnsi="Arial" w:cs="Arial"/>
          <w:b/>
          <w:bCs/>
          <w:sz w:val="20"/>
          <w:szCs w:val="20"/>
        </w:rPr>
      </w:pPr>
    </w:p>
    <w:p w14:paraId="78BEA4A7" w14:textId="77777777" w:rsidR="00B937D2" w:rsidRDefault="00B937D2" w:rsidP="00D13DFA">
      <w:pPr>
        <w:ind w:left="0" w:firstLine="0"/>
        <w:rPr>
          <w:rFonts w:ascii="Arial" w:eastAsia="Arial" w:hAnsi="Arial" w:cs="Arial"/>
          <w:b/>
          <w:bCs/>
          <w:sz w:val="20"/>
          <w:szCs w:val="20"/>
        </w:rPr>
      </w:pPr>
    </w:p>
    <w:p w14:paraId="421539B5" w14:textId="77777777" w:rsidR="00B937D2" w:rsidRPr="005B66CA" w:rsidRDefault="00B937D2" w:rsidP="00D13DFA">
      <w:pPr>
        <w:ind w:left="0" w:firstLine="0"/>
        <w:rPr>
          <w:rFonts w:ascii="Arial" w:eastAsia="Arial" w:hAnsi="Arial" w:cs="Arial"/>
          <w:b/>
          <w:bCs/>
        </w:rPr>
      </w:pPr>
    </w:p>
    <w:p w14:paraId="35B71CFE" w14:textId="77777777" w:rsidR="00D42641" w:rsidRDefault="00D42641" w:rsidP="00D42641">
      <w:pPr>
        <w:ind w:left="0" w:firstLine="0"/>
        <w:rPr>
          <w:rFonts w:ascii="Arial" w:eastAsia="Arial" w:hAnsi="Arial" w:cs="Arial"/>
        </w:rPr>
      </w:pPr>
    </w:p>
    <w:p w14:paraId="7DA5059C" w14:textId="4BBD3C17" w:rsidR="001C26F7" w:rsidRDefault="0095551A" w:rsidP="00D42641">
      <w:pPr>
        <w:ind w:left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Datum: </w:t>
      </w:r>
      <w:r w:rsidR="00EB5360">
        <w:rPr>
          <w:rFonts w:ascii="Arial" w:eastAsia="Arial" w:hAnsi="Arial" w:cs="Arial"/>
          <w:sz w:val="20"/>
          <w:szCs w:val="20"/>
        </w:rPr>
        <w:t>___ / ___ / ______</w:t>
      </w:r>
    </w:p>
    <w:p w14:paraId="3ED53A57" w14:textId="77777777" w:rsidR="001C26F7" w:rsidRDefault="001C26F7">
      <w:pPr>
        <w:jc w:val="right"/>
        <w:rPr>
          <w:rFonts w:ascii="Arial" w:eastAsia="Arial" w:hAnsi="Arial" w:cs="Arial"/>
          <w:sz w:val="20"/>
          <w:szCs w:val="20"/>
        </w:rPr>
      </w:pPr>
    </w:p>
    <w:p w14:paraId="152C0170" w14:textId="77777777" w:rsidR="001C26F7" w:rsidRPr="00A47D0C" w:rsidRDefault="0095551A">
      <w:pPr>
        <w:jc w:val="right"/>
        <w:rPr>
          <w:rFonts w:ascii="Arial" w:eastAsia="Arial" w:hAnsi="Arial" w:cs="Arial"/>
          <w:b/>
          <w:bCs/>
          <w:sz w:val="20"/>
          <w:szCs w:val="20"/>
        </w:rPr>
      </w:pPr>
      <w:r w:rsidRPr="00A47D0C">
        <w:rPr>
          <w:rFonts w:ascii="Arial" w:eastAsia="Arial" w:hAnsi="Arial" w:cs="Arial"/>
          <w:b/>
          <w:bCs/>
          <w:sz w:val="20"/>
          <w:szCs w:val="20"/>
        </w:rPr>
        <w:t>KOMISIJA</w:t>
      </w:r>
    </w:p>
    <w:p w14:paraId="543FD365" w14:textId="77777777" w:rsidR="001C26F7" w:rsidRPr="002C3106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Prezime i ime, predsjednik</w:t>
      </w:r>
    </w:p>
    <w:p w14:paraId="2F9D9BE4" w14:textId="77777777" w:rsidR="001C26F7" w:rsidRPr="002C3106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__________________________</w:t>
      </w:r>
    </w:p>
    <w:p w14:paraId="4C723745" w14:textId="77777777" w:rsidR="001C26F7" w:rsidRPr="002C3106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Prezime i ime, član</w:t>
      </w:r>
    </w:p>
    <w:p w14:paraId="54BF29CE" w14:textId="77777777" w:rsidR="001C26F7" w:rsidRPr="002C3106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__________________________</w:t>
      </w:r>
    </w:p>
    <w:p w14:paraId="44B3B893" w14:textId="77777777" w:rsidR="001C26F7" w:rsidRPr="002C3106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Prezime i ime, član</w:t>
      </w:r>
    </w:p>
    <w:p w14:paraId="3DBCB918" w14:textId="77777777" w:rsidR="001C26F7" w:rsidRPr="002C3106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__________________________</w:t>
      </w:r>
    </w:p>
    <w:p w14:paraId="0C159175" w14:textId="77777777" w:rsidR="001C26F7" w:rsidRPr="002C3106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Prezime i ime, član</w:t>
      </w:r>
    </w:p>
    <w:p w14:paraId="3279F0C6" w14:textId="77777777" w:rsidR="001C26F7" w:rsidRPr="002C3106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__________________________</w:t>
      </w:r>
    </w:p>
    <w:p w14:paraId="0B16A969" w14:textId="77777777" w:rsidR="001C26F7" w:rsidRDefault="0095551A">
      <w:pPr>
        <w:jc w:val="right"/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t>Prezime i ime, član</w:t>
      </w:r>
    </w:p>
    <w:p w14:paraId="7F6DCD93" w14:textId="77777777" w:rsidR="001C26F7" w:rsidRDefault="0095551A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</w:t>
      </w:r>
    </w:p>
    <w:sectPr w:rsidR="001C26F7" w:rsidSect="00C8467D"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2512" w14:textId="77777777" w:rsidR="000D250B" w:rsidRDefault="000D250B">
      <w:pPr>
        <w:spacing w:after="0" w:line="240" w:lineRule="auto"/>
      </w:pPr>
      <w:r>
        <w:separator/>
      </w:r>
    </w:p>
  </w:endnote>
  <w:endnote w:type="continuationSeparator" w:id="0">
    <w:p w14:paraId="283B8526" w14:textId="77777777" w:rsidR="000D250B" w:rsidRDefault="000D2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432269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C64D387" w14:textId="1B5931CB" w:rsidR="00EB5360" w:rsidRPr="00EB5360" w:rsidRDefault="00EB5360">
        <w:pPr>
          <w:pStyle w:val="Footer"/>
          <w:jc w:val="right"/>
          <w:rPr>
            <w:sz w:val="18"/>
            <w:szCs w:val="18"/>
          </w:rPr>
        </w:pPr>
        <w:r w:rsidRPr="00EB5360">
          <w:rPr>
            <w:sz w:val="18"/>
            <w:szCs w:val="18"/>
          </w:rPr>
          <w:fldChar w:fldCharType="begin"/>
        </w:r>
        <w:r w:rsidRPr="00EB5360">
          <w:rPr>
            <w:sz w:val="18"/>
            <w:szCs w:val="18"/>
          </w:rPr>
          <w:instrText xml:space="preserve"> PAGE   \* MERGEFORMAT </w:instrText>
        </w:r>
        <w:r w:rsidRPr="00EB5360">
          <w:rPr>
            <w:sz w:val="18"/>
            <w:szCs w:val="18"/>
          </w:rPr>
          <w:fldChar w:fldCharType="separate"/>
        </w:r>
        <w:r w:rsidRPr="00EB5360">
          <w:rPr>
            <w:noProof/>
            <w:sz w:val="18"/>
            <w:szCs w:val="18"/>
          </w:rPr>
          <w:t>2</w:t>
        </w:r>
        <w:r w:rsidRPr="00EB5360">
          <w:rPr>
            <w:noProof/>
            <w:sz w:val="18"/>
            <w:szCs w:val="18"/>
          </w:rPr>
          <w:fldChar w:fldCharType="end"/>
        </w:r>
      </w:p>
    </w:sdtContent>
  </w:sdt>
  <w:p w14:paraId="0D8267AC" w14:textId="77777777" w:rsidR="00EB5360" w:rsidRDefault="00EB5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6A72F" w14:textId="77777777" w:rsidR="000D250B" w:rsidRDefault="000D250B" w:rsidP="00EB5360">
      <w:pPr>
        <w:spacing w:after="0" w:line="240" w:lineRule="auto"/>
        <w:ind w:left="0" w:firstLine="0"/>
      </w:pPr>
      <w:r>
        <w:separator/>
      </w:r>
    </w:p>
  </w:footnote>
  <w:footnote w:type="continuationSeparator" w:id="0">
    <w:p w14:paraId="0CF1EC80" w14:textId="77777777" w:rsidR="000D250B" w:rsidRDefault="000D250B">
      <w:pPr>
        <w:spacing w:after="0" w:line="240" w:lineRule="auto"/>
      </w:pPr>
      <w:r>
        <w:continuationSeparator/>
      </w:r>
    </w:p>
  </w:footnote>
  <w:footnote w:id="1">
    <w:p w14:paraId="3093E40E" w14:textId="580787C8" w:rsidR="003304A0" w:rsidRDefault="003304A0" w:rsidP="003304A0">
      <w:pPr>
        <w:pStyle w:val="FootnoteText"/>
        <w:ind w:left="0" w:firstLine="0"/>
      </w:pPr>
      <w:r>
        <w:rPr>
          <w:rStyle w:val="FootnoteReference"/>
        </w:rPr>
        <w:footnoteRef/>
      </w:r>
      <w:r>
        <w:t xml:space="preserve"> </w:t>
      </w:r>
      <w:r w:rsidR="00B103AF" w:rsidRPr="00B103AF">
        <w:t>Popunjava Agencija za kontrolu i obezbjeđenje kvaliteta visokog obrazovanja.</w:t>
      </w:r>
    </w:p>
  </w:footnote>
  <w:footnote w:id="2">
    <w:p w14:paraId="5B5A2707" w14:textId="77777777" w:rsidR="007A4C9A" w:rsidRPr="002D63DF" w:rsidRDefault="007A4C9A" w:rsidP="007A4C9A">
      <w:pPr>
        <w:pStyle w:val="FootnoteText"/>
        <w:ind w:left="0" w:firstLine="0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noProof/>
          <w:lang w:val="sr-Latn-RS"/>
        </w:rPr>
        <w:t>Fokusirati se na oblasti koje zahtijevaju dodatnu pažnju i predložiti konkretne mjere.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0610" w14:textId="663154BD" w:rsidR="00D13DFA" w:rsidRDefault="003F4619" w:rsidP="003F4619">
    <w:pPr>
      <w:pStyle w:val="Header"/>
      <w:jc w:val="right"/>
    </w:pPr>
    <w:r>
      <w:rPr>
        <w:noProof/>
      </w:rPr>
      <w:drawing>
        <wp:inline distT="0" distB="0" distL="0" distR="0" wp14:anchorId="3912C3AB" wp14:editId="1FE94B6B">
          <wp:extent cx="625475" cy="402590"/>
          <wp:effectExtent l="0" t="0" r="3175" b="0"/>
          <wp:docPr id="155121609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709141" name="Picture 121370914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475" cy="402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0DB4" w14:textId="647EE8AB" w:rsidR="00D13DFA" w:rsidRPr="00D13DFA" w:rsidRDefault="00D13DFA" w:rsidP="00D13DFA">
    <w:pPr>
      <w:pStyle w:val="Header"/>
      <w:pBdr>
        <w:bottom w:val="single" w:sz="2" w:space="1" w:color="A6A6A6" w:themeColor="background1" w:themeShade="A6"/>
      </w:pBdr>
      <w:ind w:left="0" w:firstLine="0"/>
      <w:jc w:val="right"/>
      <w:rPr>
        <w:i/>
        <w:iCs/>
        <w:sz w:val="18"/>
        <w:szCs w:val="18"/>
      </w:rPr>
    </w:pPr>
    <w:r w:rsidRPr="00D13DFA">
      <w:rPr>
        <w:i/>
        <w:iCs/>
        <w:sz w:val="18"/>
        <w:szCs w:val="18"/>
      </w:rPr>
      <w:t xml:space="preserve">Obrazac </w:t>
    </w:r>
    <w:r w:rsidR="00211AF8">
      <w:rPr>
        <w:i/>
        <w:iCs/>
        <w:sz w:val="18"/>
        <w:szCs w:val="18"/>
      </w:rPr>
      <w:t>I</w:t>
    </w:r>
    <w:r w:rsidRPr="00D13DFA">
      <w:rPr>
        <w:i/>
        <w:iCs/>
        <w:sz w:val="18"/>
        <w:szCs w:val="18"/>
      </w:rPr>
      <w:t>zvještaja u postupku naknadne provjere ispunjenosti preporuka (follow-up)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854"/>
    <w:multiLevelType w:val="multilevel"/>
    <w:tmpl w:val="0C4E596A"/>
    <w:styleLink w:val="CurrentList1"/>
    <w:lvl w:ilvl="0">
      <w:start w:val="1"/>
      <w:numFmt w:val="lowerLetter"/>
      <w:lvlText w:val="%1)"/>
      <w:lvlJc w:val="left"/>
      <w:pPr>
        <w:ind w:left="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6" w:hanging="360"/>
      </w:pPr>
    </w:lvl>
    <w:lvl w:ilvl="2">
      <w:start w:val="1"/>
      <w:numFmt w:val="lowerRoman"/>
      <w:lvlText w:val="%3."/>
      <w:lvlJc w:val="right"/>
      <w:pPr>
        <w:ind w:left="1586" w:hanging="180"/>
      </w:pPr>
    </w:lvl>
    <w:lvl w:ilvl="3">
      <w:start w:val="1"/>
      <w:numFmt w:val="decimal"/>
      <w:lvlText w:val="%4."/>
      <w:lvlJc w:val="left"/>
      <w:pPr>
        <w:ind w:left="2306" w:hanging="360"/>
      </w:pPr>
    </w:lvl>
    <w:lvl w:ilvl="4">
      <w:start w:val="1"/>
      <w:numFmt w:val="lowerLetter"/>
      <w:lvlText w:val="%5."/>
      <w:lvlJc w:val="left"/>
      <w:pPr>
        <w:ind w:left="3026" w:hanging="360"/>
      </w:pPr>
    </w:lvl>
    <w:lvl w:ilvl="5">
      <w:start w:val="1"/>
      <w:numFmt w:val="lowerRoman"/>
      <w:lvlText w:val="%6."/>
      <w:lvlJc w:val="right"/>
      <w:pPr>
        <w:ind w:left="3746" w:hanging="180"/>
      </w:pPr>
    </w:lvl>
    <w:lvl w:ilvl="6">
      <w:start w:val="1"/>
      <w:numFmt w:val="decimal"/>
      <w:lvlText w:val="%7."/>
      <w:lvlJc w:val="left"/>
      <w:pPr>
        <w:ind w:left="4466" w:hanging="360"/>
      </w:pPr>
    </w:lvl>
    <w:lvl w:ilvl="7">
      <w:start w:val="1"/>
      <w:numFmt w:val="lowerLetter"/>
      <w:lvlText w:val="%8."/>
      <w:lvlJc w:val="left"/>
      <w:pPr>
        <w:ind w:left="5186" w:hanging="360"/>
      </w:pPr>
    </w:lvl>
    <w:lvl w:ilvl="8">
      <w:start w:val="1"/>
      <w:numFmt w:val="lowerRoman"/>
      <w:lvlText w:val="%9."/>
      <w:lvlJc w:val="right"/>
      <w:pPr>
        <w:ind w:left="5906" w:hanging="180"/>
      </w:pPr>
    </w:lvl>
  </w:abstractNum>
  <w:abstractNum w:abstractNumId="1" w15:restartNumberingAfterBreak="0">
    <w:nsid w:val="05A703D9"/>
    <w:multiLevelType w:val="multilevel"/>
    <w:tmpl w:val="9DC05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415E"/>
    <w:multiLevelType w:val="hybridMultilevel"/>
    <w:tmpl w:val="B5C6F1EE"/>
    <w:lvl w:ilvl="0" w:tplc="FFFFFFFF">
      <w:start w:val="1"/>
      <w:numFmt w:val="lowerLetter"/>
      <w:lvlText w:val="%1)"/>
      <w:lvlJc w:val="left"/>
      <w:pPr>
        <w:ind w:left="882" w:hanging="415"/>
        <w:jc w:val="left"/>
      </w:pPr>
      <w:rPr>
        <w:rFonts w:ascii="Arial" w:eastAsia="Arial" w:hAnsi="Arial" w:cs="Arial" w:hint="default"/>
        <w:b w:val="0"/>
        <w:bCs w:val="0"/>
        <w:i/>
        <w:iCs/>
        <w:spacing w:val="-2"/>
        <w:w w:val="99"/>
        <w:sz w:val="20"/>
        <w:szCs w:val="20"/>
        <w:lang w:val="hr-HR" w:eastAsia="en-US" w:bidi="ar-SA"/>
      </w:rPr>
    </w:lvl>
    <w:lvl w:ilvl="1" w:tplc="FFFFFFFF">
      <w:numFmt w:val="bullet"/>
      <w:lvlText w:val="•"/>
      <w:lvlJc w:val="left"/>
      <w:pPr>
        <w:ind w:left="2085" w:hanging="415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3291" w:hanging="415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4497" w:hanging="415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5703" w:hanging="415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6909" w:hanging="415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8115" w:hanging="415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9321" w:hanging="415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10527" w:hanging="415"/>
      </w:pPr>
      <w:rPr>
        <w:rFonts w:hint="default"/>
        <w:lang w:val="hr-HR" w:eastAsia="en-US" w:bidi="ar-SA"/>
      </w:rPr>
    </w:lvl>
  </w:abstractNum>
  <w:abstractNum w:abstractNumId="3" w15:restartNumberingAfterBreak="0">
    <w:nsid w:val="10BC2D3F"/>
    <w:multiLevelType w:val="hybridMultilevel"/>
    <w:tmpl w:val="7FFA10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5655A1"/>
    <w:multiLevelType w:val="hybridMultilevel"/>
    <w:tmpl w:val="87E29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515EC"/>
    <w:multiLevelType w:val="hybridMultilevel"/>
    <w:tmpl w:val="99BAE8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9376C"/>
    <w:multiLevelType w:val="hybridMultilevel"/>
    <w:tmpl w:val="99BAE8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A4389"/>
    <w:multiLevelType w:val="multilevel"/>
    <w:tmpl w:val="9DC05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2592"/>
    <w:multiLevelType w:val="hybridMultilevel"/>
    <w:tmpl w:val="729AE6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02CE"/>
    <w:multiLevelType w:val="hybridMultilevel"/>
    <w:tmpl w:val="7FFA108E"/>
    <w:lvl w:ilvl="0" w:tplc="7DE63C8E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1B4A31"/>
    <w:multiLevelType w:val="multilevel"/>
    <w:tmpl w:val="9DC05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75BD8"/>
    <w:multiLevelType w:val="hybridMultilevel"/>
    <w:tmpl w:val="7B0E69AE"/>
    <w:lvl w:ilvl="0" w:tplc="04090017">
      <w:start w:val="1"/>
      <w:numFmt w:val="lowerLetter"/>
      <w:lvlText w:val="%1)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366169DE"/>
    <w:multiLevelType w:val="hybridMultilevel"/>
    <w:tmpl w:val="B5C6F1EE"/>
    <w:lvl w:ilvl="0" w:tplc="F4EA70B0">
      <w:start w:val="1"/>
      <w:numFmt w:val="lowerLetter"/>
      <w:lvlText w:val="%1)"/>
      <w:lvlJc w:val="left"/>
      <w:pPr>
        <w:ind w:left="882" w:hanging="415"/>
        <w:jc w:val="left"/>
      </w:pPr>
      <w:rPr>
        <w:rFonts w:ascii="Arial" w:eastAsia="Arial" w:hAnsi="Arial" w:cs="Arial" w:hint="default"/>
        <w:b w:val="0"/>
        <w:bCs w:val="0"/>
        <w:i/>
        <w:iCs/>
        <w:spacing w:val="-2"/>
        <w:w w:val="99"/>
        <w:sz w:val="20"/>
        <w:szCs w:val="20"/>
        <w:lang w:val="hr-HR" w:eastAsia="en-US" w:bidi="ar-SA"/>
      </w:rPr>
    </w:lvl>
    <w:lvl w:ilvl="1" w:tplc="AEBA809E">
      <w:numFmt w:val="bullet"/>
      <w:lvlText w:val="•"/>
      <w:lvlJc w:val="left"/>
      <w:pPr>
        <w:ind w:left="2085" w:hanging="415"/>
      </w:pPr>
      <w:rPr>
        <w:rFonts w:hint="default"/>
        <w:lang w:val="hr-HR" w:eastAsia="en-US" w:bidi="ar-SA"/>
      </w:rPr>
    </w:lvl>
    <w:lvl w:ilvl="2" w:tplc="B6B26430">
      <w:numFmt w:val="bullet"/>
      <w:lvlText w:val="•"/>
      <w:lvlJc w:val="left"/>
      <w:pPr>
        <w:ind w:left="3291" w:hanging="415"/>
      </w:pPr>
      <w:rPr>
        <w:rFonts w:hint="default"/>
        <w:lang w:val="hr-HR" w:eastAsia="en-US" w:bidi="ar-SA"/>
      </w:rPr>
    </w:lvl>
    <w:lvl w:ilvl="3" w:tplc="086C5FE4">
      <w:numFmt w:val="bullet"/>
      <w:lvlText w:val="•"/>
      <w:lvlJc w:val="left"/>
      <w:pPr>
        <w:ind w:left="4497" w:hanging="415"/>
      </w:pPr>
      <w:rPr>
        <w:rFonts w:hint="default"/>
        <w:lang w:val="hr-HR" w:eastAsia="en-US" w:bidi="ar-SA"/>
      </w:rPr>
    </w:lvl>
    <w:lvl w:ilvl="4" w:tplc="3E1C125A">
      <w:numFmt w:val="bullet"/>
      <w:lvlText w:val="•"/>
      <w:lvlJc w:val="left"/>
      <w:pPr>
        <w:ind w:left="5703" w:hanging="415"/>
      </w:pPr>
      <w:rPr>
        <w:rFonts w:hint="default"/>
        <w:lang w:val="hr-HR" w:eastAsia="en-US" w:bidi="ar-SA"/>
      </w:rPr>
    </w:lvl>
    <w:lvl w:ilvl="5" w:tplc="80DC128C">
      <w:numFmt w:val="bullet"/>
      <w:lvlText w:val="•"/>
      <w:lvlJc w:val="left"/>
      <w:pPr>
        <w:ind w:left="6909" w:hanging="415"/>
      </w:pPr>
      <w:rPr>
        <w:rFonts w:hint="default"/>
        <w:lang w:val="hr-HR" w:eastAsia="en-US" w:bidi="ar-SA"/>
      </w:rPr>
    </w:lvl>
    <w:lvl w:ilvl="6" w:tplc="DFCE66BE">
      <w:numFmt w:val="bullet"/>
      <w:lvlText w:val="•"/>
      <w:lvlJc w:val="left"/>
      <w:pPr>
        <w:ind w:left="8115" w:hanging="415"/>
      </w:pPr>
      <w:rPr>
        <w:rFonts w:hint="default"/>
        <w:lang w:val="hr-HR" w:eastAsia="en-US" w:bidi="ar-SA"/>
      </w:rPr>
    </w:lvl>
    <w:lvl w:ilvl="7" w:tplc="FA32F946">
      <w:numFmt w:val="bullet"/>
      <w:lvlText w:val="•"/>
      <w:lvlJc w:val="left"/>
      <w:pPr>
        <w:ind w:left="9321" w:hanging="415"/>
      </w:pPr>
      <w:rPr>
        <w:rFonts w:hint="default"/>
        <w:lang w:val="hr-HR" w:eastAsia="en-US" w:bidi="ar-SA"/>
      </w:rPr>
    </w:lvl>
    <w:lvl w:ilvl="8" w:tplc="957C31FE">
      <w:numFmt w:val="bullet"/>
      <w:lvlText w:val="•"/>
      <w:lvlJc w:val="left"/>
      <w:pPr>
        <w:ind w:left="10527" w:hanging="415"/>
      </w:pPr>
      <w:rPr>
        <w:rFonts w:hint="default"/>
        <w:lang w:val="hr-HR" w:eastAsia="en-US" w:bidi="ar-SA"/>
      </w:rPr>
    </w:lvl>
  </w:abstractNum>
  <w:abstractNum w:abstractNumId="13" w15:restartNumberingAfterBreak="0">
    <w:nsid w:val="372C4DF3"/>
    <w:multiLevelType w:val="hybridMultilevel"/>
    <w:tmpl w:val="7FFA10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7746F5"/>
    <w:multiLevelType w:val="hybridMultilevel"/>
    <w:tmpl w:val="99BAE8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27313"/>
    <w:multiLevelType w:val="multilevel"/>
    <w:tmpl w:val="F9E699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475A7E"/>
    <w:multiLevelType w:val="hybridMultilevel"/>
    <w:tmpl w:val="39282F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B26C2"/>
    <w:multiLevelType w:val="multilevel"/>
    <w:tmpl w:val="9DC05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038A2"/>
    <w:multiLevelType w:val="hybridMultilevel"/>
    <w:tmpl w:val="99BAE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E7255"/>
    <w:multiLevelType w:val="hybridMultilevel"/>
    <w:tmpl w:val="1B90AFB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9E51E8"/>
    <w:multiLevelType w:val="hybridMultilevel"/>
    <w:tmpl w:val="D3C25162"/>
    <w:lvl w:ilvl="0" w:tplc="B15E15C0">
      <w:start w:val="1"/>
      <w:numFmt w:val="lowerLetter"/>
      <w:lvlText w:val="%1)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-2"/>
        <w:w w:val="99"/>
        <w:sz w:val="20"/>
        <w:szCs w:val="20"/>
        <w:lang w:val="hr-HR" w:eastAsia="en-US" w:bidi="ar-SA"/>
      </w:rPr>
    </w:lvl>
    <w:lvl w:ilvl="1" w:tplc="E3F49808">
      <w:numFmt w:val="bullet"/>
      <w:lvlText w:val="•"/>
      <w:lvlJc w:val="left"/>
      <w:pPr>
        <w:ind w:left="2031" w:hanging="360"/>
      </w:pPr>
      <w:rPr>
        <w:rFonts w:hint="default"/>
        <w:lang w:val="hr-HR" w:eastAsia="en-US" w:bidi="ar-SA"/>
      </w:rPr>
    </w:lvl>
    <w:lvl w:ilvl="2" w:tplc="F16C8054">
      <w:numFmt w:val="bullet"/>
      <w:lvlText w:val="•"/>
      <w:lvlJc w:val="left"/>
      <w:pPr>
        <w:ind w:left="3243" w:hanging="360"/>
      </w:pPr>
      <w:rPr>
        <w:rFonts w:hint="default"/>
        <w:lang w:val="hr-HR" w:eastAsia="en-US" w:bidi="ar-SA"/>
      </w:rPr>
    </w:lvl>
    <w:lvl w:ilvl="3" w:tplc="AC6A10C6">
      <w:numFmt w:val="bullet"/>
      <w:lvlText w:val="•"/>
      <w:lvlJc w:val="left"/>
      <w:pPr>
        <w:ind w:left="4455" w:hanging="360"/>
      </w:pPr>
      <w:rPr>
        <w:rFonts w:hint="default"/>
        <w:lang w:val="hr-HR" w:eastAsia="en-US" w:bidi="ar-SA"/>
      </w:rPr>
    </w:lvl>
    <w:lvl w:ilvl="4" w:tplc="E50CC11E">
      <w:numFmt w:val="bullet"/>
      <w:lvlText w:val="•"/>
      <w:lvlJc w:val="left"/>
      <w:pPr>
        <w:ind w:left="5667" w:hanging="360"/>
      </w:pPr>
      <w:rPr>
        <w:rFonts w:hint="default"/>
        <w:lang w:val="hr-HR" w:eastAsia="en-US" w:bidi="ar-SA"/>
      </w:rPr>
    </w:lvl>
    <w:lvl w:ilvl="5" w:tplc="3F74B6F6">
      <w:numFmt w:val="bullet"/>
      <w:lvlText w:val="•"/>
      <w:lvlJc w:val="left"/>
      <w:pPr>
        <w:ind w:left="6879" w:hanging="360"/>
      </w:pPr>
      <w:rPr>
        <w:rFonts w:hint="default"/>
        <w:lang w:val="hr-HR" w:eastAsia="en-US" w:bidi="ar-SA"/>
      </w:rPr>
    </w:lvl>
    <w:lvl w:ilvl="6" w:tplc="AA4A82F4">
      <w:numFmt w:val="bullet"/>
      <w:lvlText w:val="•"/>
      <w:lvlJc w:val="left"/>
      <w:pPr>
        <w:ind w:left="8091" w:hanging="360"/>
      </w:pPr>
      <w:rPr>
        <w:rFonts w:hint="default"/>
        <w:lang w:val="hr-HR" w:eastAsia="en-US" w:bidi="ar-SA"/>
      </w:rPr>
    </w:lvl>
    <w:lvl w:ilvl="7" w:tplc="393E5F3A">
      <w:numFmt w:val="bullet"/>
      <w:lvlText w:val="•"/>
      <w:lvlJc w:val="left"/>
      <w:pPr>
        <w:ind w:left="9303" w:hanging="360"/>
      </w:pPr>
      <w:rPr>
        <w:rFonts w:hint="default"/>
        <w:lang w:val="hr-HR" w:eastAsia="en-US" w:bidi="ar-SA"/>
      </w:rPr>
    </w:lvl>
    <w:lvl w:ilvl="8" w:tplc="CC46245E">
      <w:numFmt w:val="bullet"/>
      <w:lvlText w:val="•"/>
      <w:lvlJc w:val="left"/>
      <w:pPr>
        <w:ind w:left="10515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56664EBB"/>
    <w:multiLevelType w:val="multilevel"/>
    <w:tmpl w:val="61BCE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96654"/>
    <w:multiLevelType w:val="multilevel"/>
    <w:tmpl w:val="EF8C8E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184A1A"/>
    <w:multiLevelType w:val="hybridMultilevel"/>
    <w:tmpl w:val="144C1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C3112"/>
    <w:multiLevelType w:val="hybridMultilevel"/>
    <w:tmpl w:val="99CCC280"/>
    <w:lvl w:ilvl="0" w:tplc="1F88F7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881F95"/>
    <w:multiLevelType w:val="hybridMultilevel"/>
    <w:tmpl w:val="99CCC28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6866907">
    <w:abstractNumId w:val="15"/>
  </w:num>
  <w:num w:numId="2" w16cid:durableId="760106500">
    <w:abstractNumId w:val="22"/>
  </w:num>
  <w:num w:numId="3" w16cid:durableId="729769909">
    <w:abstractNumId w:val="1"/>
  </w:num>
  <w:num w:numId="4" w16cid:durableId="1636177016">
    <w:abstractNumId w:val="21"/>
  </w:num>
  <w:num w:numId="5" w16cid:durableId="261649421">
    <w:abstractNumId w:val="17"/>
  </w:num>
  <w:num w:numId="6" w16cid:durableId="781806102">
    <w:abstractNumId w:val="7"/>
  </w:num>
  <w:num w:numId="7" w16cid:durableId="41447165">
    <w:abstractNumId w:val="8"/>
  </w:num>
  <w:num w:numId="8" w16cid:durableId="414666577">
    <w:abstractNumId w:val="24"/>
  </w:num>
  <w:num w:numId="9" w16cid:durableId="1246647864">
    <w:abstractNumId w:val="25"/>
  </w:num>
  <w:num w:numId="10" w16cid:durableId="1461923996">
    <w:abstractNumId w:val="16"/>
  </w:num>
  <w:num w:numId="11" w16cid:durableId="1448507745">
    <w:abstractNumId w:val="18"/>
  </w:num>
  <w:num w:numId="12" w16cid:durableId="654261021">
    <w:abstractNumId w:val="9"/>
  </w:num>
  <w:num w:numId="13" w16cid:durableId="1635213977">
    <w:abstractNumId w:val="0"/>
  </w:num>
  <w:num w:numId="14" w16cid:durableId="920597717">
    <w:abstractNumId w:val="13"/>
  </w:num>
  <w:num w:numId="15" w16cid:durableId="67071706">
    <w:abstractNumId w:val="3"/>
  </w:num>
  <w:num w:numId="16" w16cid:durableId="2084793354">
    <w:abstractNumId w:val="19"/>
  </w:num>
  <w:num w:numId="17" w16cid:durableId="238249964">
    <w:abstractNumId w:val="10"/>
  </w:num>
  <w:num w:numId="18" w16cid:durableId="1512337496">
    <w:abstractNumId w:val="6"/>
  </w:num>
  <w:num w:numId="19" w16cid:durableId="1558935625">
    <w:abstractNumId w:val="14"/>
  </w:num>
  <w:num w:numId="20" w16cid:durableId="560822625">
    <w:abstractNumId w:val="5"/>
  </w:num>
  <w:num w:numId="21" w16cid:durableId="1993098510">
    <w:abstractNumId w:val="23"/>
  </w:num>
  <w:num w:numId="22" w16cid:durableId="502748426">
    <w:abstractNumId w:val="4"/>
  </w:num>
  <w:num w:numId="23" w16cid:durableId="1575432796">
    <w:abstractNumId w:val="12"/>
  </w:num>
  <w:num w:numId="24" w16cid:durableId="2003729144">
    <w:abstractNumId w:val="2"/>
  </w:num>
  <w:num w:numId="25" w16cid:durableId="659119431">
    <w:abstractNumId w:val="20"/>
  </w:num>
  <w:num w:numId="26" w16cid:durableId="1139565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6F7"/>
    <w:rsid w:val="00007054"/>
    <w:rsid w:val="000547F2"/>
    <w:rsid w:val="000562E4"/>
    <w:rsid w:val="0006007B"/>
    <w:rsid w:val="00076D27"/>
    <w:rsid w:val="000B6473"/>
    <w:rsid w:val="000D250B"/>
    <w:rsid w:val="000E6E3D"/>
    <w:rsid w:val="000F7B8F"/>
    <w:rsid w:val="001A39C3"/>
    <w:rsid w:val="001B5642"/>
    <w:rsid w:val="001C26F7"/>
    <w:rsid w:val="00211AF8"/>
    <w:rsid w:val="0021451F"/>
    <w:rsid w:val="00222AFF"/>
    <w:rsid w:val="002556C8"/>
    <w:rsid w:val="002A0B4C"/>
    <w:rsid w:val="002C3106"/>
    <w:rsid w:val="003304A0"/>
    <w:rsid w:val="003737E9"/>
    <w:rsid w:val="00393B01"/>
    <w:rsid w:val="00396A15"/>
    <w:rsid w:val="003F4619"/>
    <w:rsid w:val="003F6FD3"/>
    <w:rsid w:val="00440E7A"/>
    <w:rsid w:val="004907EA"/>
    <w:rsid w:val="004A1A7D"/>
    <w:rsid w:val="00543C4C"/>
    <w:rsid w:val="005A66C8"/>
    <w:rsid w:val="005B66CA"/>
    <w:rsid w:val="006044DD"/>
    <w:rsid w:val="006738EC"/>
    <w:rsid w:val="00682792"/>
    <w:rsid w:val="006861EE"/>
    <w:rsid w:val="006870FB"/>
    <w:rsid w:val="006919C9"/>
    <w:rsid w:val="00746007"/>
    <w:rsid w:val="00771477"/>
    <w:rsid w:val="00797F12"/>
    <w:rsid w:val="007A4C9A"/>
    <w:rsid w:val="007D6B6E"/>
    <w:rsid w:val="007F36F7"/>
    <w:rsid w:val="00813D7D"/>
    <w:rsid w:val="00874189"/>
    <w:rsid w:val="00885004"/>
    <w:rsid w:val="00891942"/>
    <w:rsid w:val="008C597E"/>
    <w:rsid w:val="008E5A99"/>
    <w:rsid w:val="009212F6"/>
    <w:rsid w:val="0095551A"/>
    <w:rsid w:val="009F3EF9"/>
    <w:rsid w:val="00A474C5"/>
    <w:rsid w:val="00A47D0C"/>
    <w:rsid w:val="00A52CEA"/>
    <w:rsid w:val="00A55EED"/>
    <w:rsid w:val="00AA180B"/>
    <w:rsid w:val="00B023DD"/>
    <w:rsid w:val="00B103AF"/>
    <w:rsid w:val="00B87B2E"/>
    <w:rsid w:val="00B937D2"/>
    <w:rsid w:val="00BC07DE"/>
    <w:rsid w:val="00BD3CA4"/>
    <w:rsid w:val="00BE6B86"/>
    <w:rsid w:val="00C8467D"/>
    <w:rsid w:val="00CB5847"/>
    <w:rsid w:val="00D13DFA"/>
    <w:rsid w:val="00D42641"/>
    <w:rsid w:val="00D54168"/>
    <w:rsid w:val="00DF31F2"/>
    <w:rsid w:val="00E256DF"/>
    <w:rsid w:val="00E32588"/>
    <w:rsid w:val="00E822B7"/>
    <w:rsid w:val="00EB5360"/>
    <w:rsid w:val="00F4755E"/>
    <w:rsid w:val="00F8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CADED"/>
  <w15:docId w15:val="{E9449B87-B160-0149-A635-D54EFD5D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ME" w:eastAsia="en-US" w:bidi="ar-SA"/>
      </w:rPr>
    </w:rPrDefault>
    <w:pPrDefault>
      <w:pPr>
        <w:spacing w:after="160" w:line="259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A0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11C7"/>
    <w:p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471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71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71CA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59"/>
    <w:rsid w:val="000E6E3D"/>
    <w:pPr>
      <w:spacing w:after="0" w:line="240" w:lineRule="auto"/>
    </w:pPr>
    <w:rPr>
      <w:rFonts w:asciiTheme="minorHAnsi" w:eastAsiaTheme="minorHAnsi" w:hAnsiTheme="minorHAnsi" w:cstheme="minorBidi"/>
      <w:sz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9F3EF9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D13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DFA"/>
  </w:style>
  <w:style w:type="paragraph" w:styleId="Footer">
    <w:name w:val="footer"/>
    <w:basedOn w:val="Normal"/>
    <w:link w:val="FooterChar"/>
    <w:uiPriority w:val="99"/>
    <w:unhideWhenUsed/>
    <w:rsid w:val="00D13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DFA"/>
  </w:style>
  <w:style w:type="paragraph" w:customStyle="1" w:styleId="TableParagraph">
    <w:name w:val="Table Paragraph"/>
    <w:basedOn w:val="Normal"/>
    <w:uiPriority w:val="1"/>
    <w:qFormat/>
    <w:rsid w:val="00A52CEA"/>
    <w:pPr>
      <w:widowControl w:val="0"/>
      <w:autoSpaceDE w:val="0"/>
      <w:autoSpaceDN w:val="0"/>
      <w:spacing w:after="0" w:line="240" w:lineRule="auto"/>
      <w:ind w:left="0" w:firstLine="0"/>
    </w:pPr>
    <w:rPr>
      <w:rFonts w:ascii="Arial" w:eastAsia="Arial" w:hAnsi="Arial" w:cs="Arial"/>
      <w:lang w:val="hr-HR"/>
    </w:rPr>
  </w:style>
  <w:style w:type="paragraph" w:styleId="Caption">
    <w:name w:val="caption"/>
    <w:basedOn w:val="Normal"/>
    <w:next w:val="Normal"/>
    <w:uiPriority w:val="35"/>
    <w:unhideWhenUsed/>
    <w:qFormat/>
    <w:rsid w:val="007A4C9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Ikc1cc/Dkjrj3zZE1hgHPxcWqw==">CgMxLjA4AHIhMXF3SHprbTRtM1M4czdNRkJFU1d0Q1VOY3RFUTV6S1ZY</go:docsCustomData>
</go:gDocsCustomXmlDataStorage>
</file>

<file path=customXml/itemProps1.xml><?xml version="1.0" encoding="utf-8"?>
<ds:datastoreItem xmlns:ds="http://schemas.openxmlformats.org/officeDocument/2006/customXml" ds:itemID="{9798D154-07C3-43A5-8FD8-D02126D78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Dajana</dc:creator>
  <cp:lastModifiedBy>korisnik</cp:lastModifiedBy>
  <cp:revision>16</cp:revision>
  <dcterms:created xsi:type="dcterms:W3CDTF">2024-12-17T08:38:00Z</dcterms:created>
  <dcterms:modified xsi:type="dcterms:W3CDTF">2025-07-22T07:05:00Z</dcterms:modified>
</cp:coreProperties>
</file>